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492E34" w:rsidRPr="00D8462B" w14:paraId="5534D109" w14:textId="77777777" w:rsidTr="008D4F91">
        <w:tc>
          <w:tcPr>
            <w:tcW w:w="9288" w:type="dxa"/>
            <w:gridSpan w:val="2"/>
            <w:tcBorders>
              <w:top w:val="single" w:sz="12" w:space="0" w:color="auto"/>
              <w:left w:val="double" w:sz="6" w:space="0" w:color="auto"/>
              <w:right w:val="double" w:sz="6" w:space="0" w:color="auto"/>
            </w:tcBorders>
            <w:shd w:val="clear" w:color="auto" w:fill="C0C0C0"/>
          </w:tcPr>
          <w:p w14:paraId="673F1334" w14:textId="77777777" w:rsidR="00492E34" w:rsidRPr="00D8462B" w:rsidRDefault="00492E34" w:rsidP="008D4F91">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79D0AAC9" w14:textId="77777777" w:rsidR="00492E34" w:rsidRPr="00D8462B" w:rsidRDefault="00492E34" w:rsidP="008D4F91">
            <w:pPr>
              <w:pStyle w:val="TabletitleBR"/>
              <w:spacing w:after="0"/>
              <w:rPr>
                <w:spacing w:val="-3"/>
                <w:szCs w:val="24"/>
              </w:rPr>
            </w:pPr>
            <w:r w:rsidRPr="00D8462B">
              <w:rPr>
                <w:spacing w:val="-3"/>
                <w:szCs w:val="24"/>
              </w:rPr>
              <w:t>Fact Sheet</w:t>
            </w:r>
          </w:p>
        </w:tc>
      </w:tr>
      <w:tr w:rsidR="00492E34" w:rsidRPr="00D8462B" w14:paraId="4407E7CE" w14:textId="77777777" w:rsidTr="008D4F91">
        <w:tc>
          <w:tcPr>
            <w:tcW w:w="4428" w:type="dxa"/>
            <w:tcBorders>
              <w:left w:val="double" w:sz="6" w:space="0" w:color="auto"/>
            </w:tcBorders>
          </w:tcPr>
          <w:p w14:paraId="66443563" w14:textId="77777777" w:rsidR="00492E34" w:rsidRPr="00D8462B" w:rsidRDefault="00492E34" w:rsidP="008D4F91">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61C0FF1D" w14:textId="2B919893" w:rsidR="00492E34" w:rsidRPr="00D8462B" w:rsidRDefault="00492E34" w:rsidP="008D4F91">
            <w:pPr>
              <w:rPr>
                <w:szCs w:val="24"/>
              </w:rPr>
            </w:pPr>
            <w:r w:rsidRPr="00D8462B">
              <w:rPr>
                <w:b/>
                <w:szCs w:val="24"/>
              </w:rPr>
              <w:t>Document No:</w:t>
            </w:r>
            <w:r w:rsidRPr="00D8462B">
              <w:rPr>
                <w:szCs w:val="24"/>
              </w:rPr>
              <w:t xml:space="preserve">  </w:t>
            </w:r>
            <w:r w:rsidRPr="00492E34">
              <w:t>USWP7D_25Sept-doc15-RA.2188</w:t>
            </w:r>
          </w:p>
        </w:tc>
      </w:tr>
      <w:tr w:rsidR="00492E34" w:rsidRPr="00D8462B" w14:paraId="0119B3C2" w14:textId="77777777" w:rsidTr="008D4F91">
        <w:tc>
          <w:tcPr>
            <w:tcW w:w="4428" w:type="dxa"/>
            <w:tcBorders>
              <w:left w:val="double" w:sz="6" w:space="0" w:color="auto"/>
            </w:tcBorders>
          </w:tcPr>
          <w:p w14:paraId="527C786E" w14:textId="6CE5095C" w:rsidR="00492E34" w:rsidRPr="00A75278" w:rsidRDefault="00492E34" w:rsidP="00492E34">
            <w:pPr>
              <w:tabs>
                <w:tab w:val="center" w:pos="4680"/>
                <w:tab w:val="right" w:pos="9360"/>
              </w:tabs>
            </w:pPr>
            <w:r w:rsidRPr="00A048B6">
              <w:rPr>
                <w:b/>
                <w:szCs w:val="24"/>
              </w:rPr>
              <w:t xml:space="preserve">Ref. </w:t>
            </w:r>
            <w:r>
              <w:rPr>
                <w:bCs/>
                <w:szCs w:val="24"/>
                <w:lang w:val="pt-BR"/>
              </w:rPr>
              <w:t xml:space="preserve">Doc </w:t>
            </w:r>
            <w:r w:rsidR="008203B2">
              <w:fldChar w:fldCharType="begin"/>
            </w:r>
            <w:r w:rsidR="008203B2">
              <w:instrText xml:space="preserve"> HYPERLINK "https://www.itu.int/md/R23-WP7D-C-0186/en" </w:instrText>
            </w:r>
            <w:r w:rsidR="008203B2">
              <w:fldChar w:fldCharType="separate"/>
            </w:r>
            <w:r w:rsidRPr="005D6ACE">
              <w:rPr>
                <w:rStyle w:val="Hyperlink"/>
                <w:bCs/>
                <w:szCs w:val="24"/>
                <w:lang w:val="pt-BR"/>
              </w:rPr>
              <w:t>7D/186</w:t>
            </w:r>
            <w:r w:rsidR="008203B2">
              <w:rPr>
                <w:rStyle w:val="Hyperlink"/>
                <w:bCs/>
                <w:szCs w:val="24"/>
                <w:lang w:val="pt-BR"/>
              </w:rPr>
              <w:fldChar w:fldCharType="end"/>
            </w:r>
            <w:r>
              <w:rPr>
                <w:bCs/>
                <w:szCs w:val="24"/>
                <w:lang w:val="pt-BR"/>
              </w:rPr>
              <w:t>, Annex 12.</w:t>
            </w:r>
          </w:p>
        </w:tc>
        <w:tc>
          <w:tcPr>
            <w:tcW w:w="4860" w:type="dxa"/>
            <w:tcBorders>
              <w:right w:val="double" w:sz="6" w:space="0" w:color="auto"/>
            </w:tcBorders>
          </w:tcPr>
          <w:p w14:paraId="0C24F6B8" w14:textId="18556815" w:rsidR="00492E34" w:rsidRPr="00D8462B" w:rsidRDefault="00492E34" w:rsidP="008D4F91">
            <w:pPr>
              <w:tabs>
                <w:tab w:val="left" w:pos="162"/>
              </w:tabs>
              <w:rPr>
                <w:szCs w:val="24"/>
              </w:rPr>
            </w:pPr>
            <w:r w:rsidRPr="00D8462B">
              <w:rPr>
                <w:b/>
                <w:szCs w:val="24"/>
              </w:rPr>
              <w:t xml:space="preserve">Date: </w:t>
            </w:r>
            <w:r>
              <w:rPr>
                <w:b/>
                <w:szCs w:val="24"/>
              </w:rPr>
              <w:t>7</w:t>
            </w:r>
            <w:r>
              <w:rPr>
                <w:bCs/>
                <w:szCs w:val="24"/>
              </w:rPr>
              <w:t>/23</w:t>
            </w:r>
            <w:r w:rsidRPr="00D8462B">
              <w:rPr>
                <w:bCs/>
                <w:szCs w:val="24"/>
              </w:rPr>
              <w:t>/202</w:t>
            </w:r>
            <w:r>
              <w:rPr>
                <w:bCs/>
                <w:szCs w:val="24"/>
              </w:rPr>
              <w:t>5</w:t>
            </w:r>
          </w:p>
        </w:tc>
      </w:tr>
      <w:tr w:rsidR="00492E34" w:rsidRPr="00D8462B" w14:paraId="111E50BD" w14:textId="77777777" w:rsidTr="008D4F91">
        <w:tc>
          <w:tcPr>
            <w:tcW w:w="9288" w:type="dxa"/>
            <w:gridSpan w:val="2"/>
            <w:tcBorders>
              <w:left w:val="double" w:sz="6" w:space="0" w:color="auto"/>
              <w:right w:val="double" w:sz="6" w:space="0" w:color="auto"/>
            </w:tcBorders>
          </w:tcPr>
          <w:p w14:paraId="5211D4D2" w14:textId="493E30C7" w:rsidR="00492E34" w:rsidRPr="00D8462B" w:rsidRDefault="00492E34" w:rsidP="008D4F91">
            <w:pPr>
              <w:tabs>
                <w:tab w:val="clear" w:pos="1134"/>
                <w:tab w:val="clear" w:pos="1871"/>
                <w:tab w:val="clear" w:pos="2268"/>
              </w:tabs>
              <w:overflowPunct/>
              <w:autoSpaceDE/>
              <w:autoSpaceDN/>
              <w:adjustRightInd/>
              <w:spacing w:before="0"/>
              <w:ind w:left="315"/>
              <w:textAlignment w:val="auto"/>
            </w:pPr>
            <w:r w:rsidRPr="3E466FBB">
              <w:rPr>
                <w:b/>
                <w:bCs/>
              </w:rPr>
              <w:t>Document Title:</w:t>
            </w:r>
            <w:r>
              <w:t xml:space="preserve"> </w:t>
            </w:r>
            <w:r>
              <w:rPr>
                <w:bCs/>
                <w:szCs w:val="24"/>
              </w:rPr>
              <w:t xml:space="preserve">Updates to </w:t>
            </w:r>
            <w:r w:rsidRPr="00FD47A6">
              <w:rPr>
                <w:bCs/>
                <w:szCs w:val="24"/>
              </w:rPr>
              <w:t xml:space="preserve">Working document towards a preliminary draft revision of Report ITU-R RA.2188-1 - Power flux-density and </w:t>
            </w:r>
            <w:proofErr w:type="spellStart"/>
            <w:r w:rsidRPr="00FD47A6">
              <w:rPr>
                <w:bCs/>
                <w:szCs w:val="24"/>
              </w:rPr>
              <w:t>e.i.r.p</w:t>
            </w:r>
            <w:proofErr w:type="spellEnd"/>
            <w:r w:rsidRPr="00FD47A6">
              <w:rPr>
                <w:bCs/>
                <w:szCs w:val="24"/>
              </w:rPr>
              <w:t>. levels potentially damaging to radio astronomy receivers</w:t>
            </w:r>
          </w:p>
        </w:tc>
      </w:tr>
      <w:tr w:rsidR="00492E34" w:rsidRPr="00D8462B" w14:paraId="6742B792" w14:textId="77777777" w:rsidTr="008D4F91">
        <w:tc>
          <w:tcPr>
            <w:tcW w:w="4428" w:type="dxa"/>
            <w:tcBorders>
              <w:left w:val="double" w:sz="6" w:space="0" w:color="auto"/>
            </w:tcBorders>
          </w:tcPr>
          <w:p w14:paraId="3AAE1A9B" w14:textId="77777777" w:rsidR="00492E34" w:rsidRPr="00D8462B" w:rsidRDefault="00492E34" w:rsidP="00492E34">
            <w:pPr>
              <w:tabs>
                <w:tab w:val="center" w:pos="4680"/>
                <w:tab w:val="right" w:pos="9360"/>
              </w:tabs>
            </w:pPr>
            <w:r w:rsidRPr="4850277A">
              <w:rPr>
                <w:b/>
                <w:bCs/>
              </w:rPr>
              <w:t>Author(s)/Contributors(s):</w:t>
            </w:r>
          </w:p>
          <w:p w14:paraId="443F8E51" w14:textId="77777777" w:rsidR="00492E34" w:rsidRDefault="00492E34" w:rsidP="00492E34">
            <w:pPr>
              <w:tabs>
                <w:tab w:val="center" w:pos="4680"/>
                <w:tab w:val="right" w:pos="9360"/>
              </w:tabs>
            </w:pPr>
            <w:r>
              <w:t>Greg Hellbourg,</w:t>
            </w:r>
          </w:p>
          <w:p w14:paraId="55438361" w14:textId="77777777" w:rsidR="00492E34" w:rsidRDefault="00492E34" w:rsidP="00492E34">
            <w:pPr>
              <w:tabs>
                <w:tab w:val="center" w:pos="4680"/>
                <w:tab w:val="right" w:pos="9360"/>
              </w:tabs>
            </w:pPr>
            <w:r>
              <w:t xml:space="preserve">  California Institute of Technology</w:t>
            </w:r>
          </w:p>
          <w:p w14:paraId="1A1404CB" w14:textId="77777777" w:rsidR="00492E34" w:rsidRDefault="00492E34" w:rsidP="00492E34">
            <w:pPr>
              <w:tabs>
                <w:tab w:val="center" w:pos="4680"/>
                <w:tab w:val="right" w:pos="9360"/>
              </w:tabs>
            </w:pPr>
            <w:r>
              <w:t>Karen Masters, Haverford College</w:t>
            </w:r>
          </w:p>
          <w:p w14:paraId="6A7FA248" w14:textId="14C098EB" w:rsidR="00492E34" w:rsidRPr="00A75278" w:rsidRDefault="00492E34" w:rsidP="00A75278">
            <w:pPr>
              <w:tabs>
                <w:tab w:val="center" w:pos="4680"/>
                <w:tab w:val="right" w:pos="9360"/>
              </w:tabs>
            </w:pPr>
            <w:r>
              <w:t>Jonathan Williams, NSF</w:t>
            </w:r>
          </w:p>
        </w:tc>
        <w:tc>
          <w:tcPr>
            <w:tcW w:w="4860" w:type="dxa"/>
            <w:tcBorders>
              <w:right w:val="double" w:sz="6" w:space="0" w:color="auto"/>
            </w:tcBorders>
          </w:tcPr>
          <w:p w14:paraId="5A0D8AFC" w14:textId="77777777" w:rsidR="00492E34" w:rsidRPr="00D8462B" w:rsidRDefault="00492E34" w:rsidP="00492E34">
            <w:pPr>
              <w:rPr>
                <w:bCs/>
                <w:i/>
                <w:iCs/>
                <w:color w:val="000000"/>
                <w:szCs w:val="24"/>
              </w:rPr>
            </w:pPr>
          </w:p>
          <w:p w14:paraId="5499D2CB" w14:textId="77777777" w:rsidR="00492E34" w:rsidRPr="00D8462B" w:rsidRDefault="008203B2" w:rsidP="00492E34">
            <w:pPr>
              <w:rPr>
                <w:color w:val="000000" w:themeColor="text1"/>
              </w:rPr>
            </w:pPr>
            <w:hyperlink r:id="rId8" w:history="1">
              <w:r w:rsidR="00492E34" w:rsidRPr="00666EF1">
                <w:rPr>
                  <w:rStyle w:val="Hyperlink"/>
                </w:rPr>
                <w:t>ghellbourg@astro.caltech.edu</w:t>
              </w:r>
            </w:hyperlink>
            <w:r w:rsidR="00492E34" w:rsidRPr="4996F6BF">
              <w:rPr>
                <w:color w:val="000000" w:themeColor="text1"/>
              </w:rPr>
              <w:t xml:space="preserve"> </w:t>
            </w:r>
          </w:p>
          <w:p w14:paraId="2C388925" w14:textId="77777777" w:rsidR="00492E34" w:rsidRPr="00D8462B" w:rsidRDefault="00492E34" w:rsidP="00492E34">
            <w:pPr>
              <w:rPr>
                <w:color w:val="000000" w:themeColor="text1"/>
              </w:rPr>
            </w:pPr>
          </w:p>
          <w:p w14:paraId="0FF20A4A" w14:textId="77777777" w:rsidR="00492E34" w:rsidRDefault="008203B2" w:rsidP="00492E34">
            <w:pPr>
              <w:rPr>
                <w:color w:val="000000" w:themeColor="text1"/>
              </w:rPr>
            </w:pPr>
            <w:hyperlink r:id="rId9">
              <w:r w:rsidR="00492E34" w:rsidRPr="4996F6BF">
                <w:rPr>
                  <w:rStyle w:val="Hyperlink"/>
                </w:rPr>
                <w:t>klmasters@haverford.edu</w:t>
              </w:r>
            </w:hyperlink>
            <w:r w:rsidR="00492E34" w:rsidRPr="4996F6BF">
              <w:rPr>
                <w:color w:val="000000" w:themeColor="text1"/>
              </w:rPr>
              <w:t xml:space="preserve"> </w:t>
            </w:r>
          </w:p>
          <w:p w14:paraId="48EA8024" w14:textId="5381750D" w:rsidR="00492E34" w:rsidRPr="00D8462B" w:rsidRDefault="008203B2" w:rsidP="00492E34">
            <w:pPr>
              <w:rPr>
                <w:bCs/>
                <w:color w:val="000000"/>
                <w:szCs w:val="24"/>
              </w:rPr>
            </w:pPr>
            <w:hyperlink r:id="rId10" w:history="1">
              <w:r w:rsidR="00492E34" w:rsidRPr="00666EF1">
                <w:rPr>
                  <w:rStyle w:val="Hyperlink"/>
                </w:rPr>
                <w:t>jonwilli@nsf.gov</w:t>
              </w:r>
            </w:hyperlink>
            <w:r w:rsidR="00492E34">
              <w:rPr>
                <w:color w:val="000000" w:themeColor="text1"/>
              </w:rPr>
              <w:t xml:space="preserve"> </w:t>
            </w:r>
          </w:p>
        </w:tc>
      </w:tr>
      <w:tr w:rsidR="00492E34" w:rsidRPr="00D8462B" w14:paraId="1C1CDA52" w14:textId="77777777" w:rsidTr="008D4F91">
        <w:tc>
          <w:tcPr>
            <w:tcW w:w="9288" w:type="dxa"/>
            <w:gridSpan w:val="2"/>
            <w:tcBorders>
              <w:left w:val="double" w:sz="6" w:space="0" w:color="auto"/>
              <w:right w:val="double" w:sz="6" w:space="0" w:color="auto"/>
            </w:tcBorders>
          </w:tcPr>
          <w:p w14:paraId="05895BB9" w14:textId="17511DF4" w:rsidR="00492E34" w:rsidRDefault="00492E34" w:rsidP="008D4F91">
            <w:pPr>
              <w:tabs>
                <w:tab w:val="clear" w:pos="1134"/>
                <w:tab w:val="clear" w:pos="1871"/>
                <w:tab w:val="clear" w:pos="2268"/>
              </w:tabs>
              <w:overflowPunct/>
              <w:autoSpaceDE/>
              <w:autoSpaceDN/>
              <w:adjustRightInd/>
              <w:spacing w:before="0"/>
              <w:textAlignment w:val="auto"/>
              <w:rPr>
                <w:color w:val="000000"/>
              </w:rPr>
            </w:pPr>
            <w:r w:rsidRPr="00D8462B">
              <w:rPr>
                <w:b/>
                <w:szCs w:val="24"/>
              </w:rPr>
              <w:t>Purpose/Objective:</w:t>
            </w:r>
            <w:r w:rsidRPr="00D8462B">
              <w:rPr>
                <w:bCs/>
                <w:szCs w:val="24"/>
              </w:rPr>
              <w:t xml:space="preserve">  </w:t>
            </w:r>
            <w:r>
              <w:t>To propose edits to the revision of Report ITU-R RA.2188-1, and an elevation of the document in status</w:t>
            </w:r>
          </w:p>
          <w:p w14:paraId="0190691B" w14:textId="77777777" w:rsidR="00492E34" w:rsidRPr="00D8462B" w:rsidRDefault="00492E34" w:rsidP="008D4F91">
            <w:pPr>
              <w:tabs>
                <w:tab w:val="clear" w:pos="1134"/>
                <w:tab w:val="clear" w:pos="1871"/>
                <w:tab w:val="clear" w:pos="2268"/>
              </w:tabs>
              <w:overflowPunct/>
              <w:autoSpaceDE/>
              <w:autoSpaceDN/>
              <w:adjustRightInd/>
              <w:spacing w:before="0"/>
              <w:textAlignment w:val="auto"/>
              <w:rPr>
                <w:bCs/>
                <w:szCs w:val="24"/>
              </w:rPr>
            </w:pPr>
          </w:p>
        </w:tc>
      </w:tr>
      <w:tr w:rsidR="00492E34" w:rsidRPr="00D8462B" w14:paraId="6B803D31" w14:textId="77777777" w:rsidTr="008D4F91">
        <w:trPr>
          <w:trHeight w:val="1776"/>
        </w:trPr>
        <w:tc>
          <w:tcPr>
            <w:tcW w:w="9288" w:type="dxa"/>
            <w:gridSpan w:val="2"/>
            <w:tcBorders>
              <w:left w:val="double" w:sz="6" w:space="0" w:color="auto"/>
              <w:bottom w:val="single" w:sz="12" w:space="0" w:color="auto"/>
              <w:right w:val="double" w:sz="6" w:space="0" w:color="auto"/>
            </w:tcBorders>
          </w:tcPr>
          <w:p w14:paraId="4DA298CF" w14:textId="57DA8355" w:rsidR="006A26A9" w:rsidRDefault="00492E34" w:rsidP="00A75278">
            <w:pPr>
              <w:tabs>
                <w:tab w:val="clear" w:pos="1134"/>
                <w:tab w:val="clear" w:pos="1871"/>
                <w:tab w:val="clear" w:pos="2268"/>
              </w:tabs>
              <w:overflowPunct/>
              <w:autoSpaceDE/>
              <w:autoSpaceDN/>
              <w:adjustRightInd/>
              <w:spacing w:before="0" w:afterLines="120" w:after="288"/>
              <w:textAlignment w:val="auto"/>
            </w:pPr>
            <w:r w:rsidRPr="2BBEAE56">
              <w:rPr>
                <w:b/>
                <w:bCs/>
              </w:rPr>
              <w:t>Abstract:</w:t>
            </w:r>
            <w:r>
              <w:t xml:space="preserve"> At the previous meeting, the U.S. provided edits toward an in-process revision of Report ITU-R RA.2188-1. This input is to continue these edits and, if warranted, propose elevation of the document in status.</w:t>
            </w:r>
          </w:p>
          <w:p w14:paraId="19F04765" w14:textId="36650016" w:rsidR="00492E34" w:rsidRDefault="006A26A9" w:rsidP="00A75278">
            <w:pPr>
              <w:tabs>
                <w:tab w:val="clear" w:pos="1134"/>
                <w:tab w:val="clear" w:pos="1871"/>
                <w:tab w:val="clear" w:pos="2268"/>
                <w:tab w:val="left" w:pos="794"/>
                <w:tab w:val="left" w:pos="1191"/>
                <w:tab w:val="left" w:pos="1588"/>
                <w:tab w:val="left" w:pos="1985"/>
              </w:tabs>
              <w:overflowPunct/>
              <w:autoSpaceDE/>
              <w:autoSpaceDN/>
              <w:adjustRightInd/>
              <w:spacing w:before="0" w:afterLines="120" w:after="288"/>
              <w:jc w:val="both"/>
              <w:textAlignment w:val="auto"/>
              <w:rPr>
                <w:color w:val="000000" w:themeColor="text1"/>
                <w:szCs w:val="24"/>
              </w:rPr>
            </w:pPr>
            <w:r>
              <w:rPr>
                <w:color w:val="000000" w:themeColor="text1"/>
                <w:szCs w:val="24"/>
              </w:rPr>
              <w:t xml:space="preserve">One of the US concerns </w:t>
            </w:r>
            <w:r w:rsidR="00893BE4">
              <w:rPr>
                <w:color w:val="000000" w:themeColor="text1"/>
                <w:szCs w:val="24"/>
              </w:rPr>
              <w:t xml:space="preserve">noted in Annex 12 </w:t>
            </w:r>
            <w:r>
              <w:rPr>
                <w:color w:val="000000" w:themeColor="text1"/>
                <w:szCs w:val="24"/>
              </w:rPr>
              <w:t xml:space="preserve">was that </w:t>
            </w:r>
            <w:r w:rsidR="00893BE4">
              <w:rPr>
                <w:color w:val="000000" w:themeColor="text1"/>
                <w:szCs w:val="24"/>
              </w:rPr>
              <w:t xml:space="preserve">the </w:t>
            </w:r>
            <w:r>
              <w:rPr>
                <w:color w:val="000000" w:themeColor="text1"/>
                <w:szCs w:val="24"/>
              </w:rPr>
              <w:t>major changes to the safe input power levels for current LNAs in use at radio astronomy facilities was not</w:t>
            </w:r>
            <w:r w:rsidR="00893BE4">
              <w:rPr>
                <w:color w:val="000000" w:themeColor="text1"/>
                <w:szCs w:val="24"/>
              </w:rPr>
              <w:t xml:space="preserve"> well</w:t>
            </w:r>
            <w:r>
              <w:rPr>
                <w:color w:val="000000" w:themeColor="text1"/>
                <w:szCs w:val="24"/>
              </w:rPr>
              <w:t xml:space="preserve"> justified</w:t>
            </w:r>
            <w:r w:rsidR="00893BE4">
              <w:rPr>
                <w:color w:val="000000" w:themeColor="text1"/>
                <w:szCs w:val="24"/>
              </w:rPr>
              <w:t>/reasoned</w:t>
            </w:r>
            <w:r>
              <w:rPr>
                <w:color w:val="000000" w:themeColor="text1"/>
                <w:szCs w:val="24"/>
              </w:rPr>
              <w:t xml:space="preserve">, and editors notes also asked for reliable information and studies on the proposed changes, which should also be assessed for how representative they are. </w:t>
            </w:r>
          </w:p>
          <w:p w14:paraId="5DA43B14" w14:textId="26207E00" w:rsidR="006A26A9" w:rsidRDefault="006A26A9" w:rsidP="00A75278">
            <w:pPr>
              <w:tabs>
                <w:tab w:val="clear" w:pos="1134"/>
                <w:tab w:val="clear" w:pos="1871"/>
                <w:tab w:val="clear" w:pos="2268"/>
                <w:tab w:val="left" w:pos="794"/>
                <w:tab w:val="left" w:pos="1191"/>
                <w:tab w:val="left" w:pos="1588"/>
                <w:tab w:val="left" w:pos="1985"/>
              </w:tabs>
              <w:overflowPunct/>
              <w:autoSpaceDE/>
              <w:autoSpaceDN/>
              <w:adjustRightInd/>
              <w:spacing w:before="0" w:afterLines="120" w:after="288"/>
              <w:jc w:val="both"/>
              <w:textAlignment w:val="auto"/>
              <w:rPr>
                <w:color w:val="000000" w:themeColor="text1"/>
                <w:szCs w:val="24"/>
              </w:rPr>
            </w:pPr>
            <w:r>
              <w:rPr>
                <w:color w:val="000000" w:themeColor="text1"/>
                <w:szCs w:val="24"/>
              </w:rPr>
              <w:t xml:space="preserve">We reviewed the information behind the proposed changes, which is based on safe input power levels for a variety of commercially available low-noise LNAs in use at radio astronomy facilities both in Europe (based on the German input to the last round) and the USA (based on an NRAO Memo). We would like to discuss what additional reasoning/information would be necessary to update the values of safe input levels in RA.2188 to match currently available state-of-the art LNAs in use in radio astronomy facilities. </w:t>
            </w:r>
          </w:p>
          <w:p w14:paraId="4596E304" w14:textId="354A919B" w:rsidR="006A26A9" w:rsidRDefault="006A26A9" w:rsidP="00A75278">
            <w:pPr>
              <w:tabs>
                <w:tab w:val="clear" w:pos="1134"/>
                <w:tab w:val="clear" w:pos="1871"/>
                <w:tab w:val="clear" w:pos="2268"/>
                <w:tab w:val="left" w:pos="794"/>
                <w:tab w:val="left" w:pos="1191"/>
                <w:tab w:val="left" w:pos="1588"/>
                <w:tab w:val="left" w:pos="1985"/>
              </w:tabs>
              <w:overflowPunct/>
              <w:autoSpaceDE/>
              <w:autoSpaceDN/>
              <w:adjustRightInd/>
              <w:spacing w:before="0" w:after="120"/>
              <w:jc w:val="both"/>
              <w:textAlignment w:val="auto"/>
              <w:rPr>
                <w:color w:val="000000" w:themeColor="text1"/>
                <w:szCs w:val="24"/>
              </w:rPr>
            </w:pPr>
            <w:r>
              <w:rPr>
                <w:color w:val="000000" w:themeColor="text1"/>
                <w:szCs w:val="24"/>
              </w:rPr>
              <w:t xml:space="preserve">Examples: </w:t>
            </w:r>
          </w:p>
          <w:p w14:paraId="03C4190A" w14:textId="4AAF3A28" w:rsidR="006A26A9" w:rsidRDefault="00893BE4" w:rsidP="00893BE4">
            <w:pPr>
              <w:pStyle w:val="ListParagraph"/>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after="480"/>
              <w:jc w:val="both"/>
              <w:textAlignment w:val="auto"/>
              <w:rPr>
                <w:color w:val="000000" w:themeColor="text1"/>
                <w:szCs w:val="24"/>
              </w:rPr>
            </w:pPr>
            <w:r w:rsidRPr="00893BE4">
              <w:rPr>
                <w:color w:val="000000" w:themeColor="text1"/>
                <w:szCs w:val="24"/>
              </w:rPr>
              <w:t>LNF-LNC16_28WB (16-28 GHz cryogenic LNA</w:t>
            </w:r>
            <w:r>
              <w:rPr>
                <w:color w:val="000000" w:themeColor="text1"/>
                <w:szCs w:val="24"/>
              </w:rPr>
              <w:t xml:space="preserve"> from “Low Noise Factory.com”</w:t>
            </w:r>
            <w:r w:rsidRPr="00893BE4">
              <w:rPr>
                <w:color w:val="000000" w:themeColor="text1"/>
                <w:szCs w:val="24"/>
              </w:rPr>
              <w:t>). Max po</w:t>
            </w:r>
            <w:r>
              <w:rPr>
                <w:color w:val="000000" w:themeColor="text1"/>
                <w:szCs w:val="24"/>
              </w:rPr>
              <w:t>w</w:t>
            </w:r>
            <w:r w:rsidRPr="00893BE4">
              <w:rPr>
                <w:color w:val="000000" w:themeColor="text1"/>
                <w:szCs w:val="24"/>
              </w:rPr>
              <w:t xml:space="preserve">er RF input -10 dBm </w:t>
            </w:r>
            <w:r>
              <w:rPr>
                <w:color w:val="000000" w:themeColor="text1"/>
                <w:szCs w:val="24"/>
              </w:rPr>
              <w:t xml:space="preserve">(10 </w:t>
            </w:r>
            <w:proofErr w:type="spellStart"/>
            <w:r>
              <w:rPr>
                <w:color w:val="000000" w:themeColor="text1"/>
                <w:szCs w:val="24"/>
              </w:rPr>
              <w:t>mW</w:t>
            </w:r>
            <w:proofErr w:type="spellEnd"/>
            <w:r>
              <w:rPr>
                <w:color w:val="000000" w:themeColor="text1"/>
                <w:szCs w:val="24"/>
              </w:rPr>
              <w:t>)</w:t>
            </w:r>
          </w:p>
          <w:p w14:paraId="75AB260D" w14:textId="10730398" w:rsidR="00893BE4" w:rsidRDefault="00893BE4" w:rsidP="00893BE4">
            <w:pPr>
              <w:pStyle w:val="ListParagraph"/>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after="480"/>
              <w:jc w:val="both"/>
              <w:textAlignment w:val="auto"/>
              <w:rPr>
                <w:color w:val="000000" w:themeColor="text1"/>
                <w:szCs w:val="24"/>
              </w:rPr>
            </w:pPr>
            <w:r w:rsidRPr="00893BE4">
              <w:rPr>
                <w:color w:val="000000" w:themeColor="text1"/>
                <w:szCs w:val="24"/>
              </w:rPr>
              <w:t>LNF-LNC</w:t>
            </w:r>
            <w:r>
              <w:rPr>
                <w:color w:val="000000" w:themeColor="text1"/>
                <w:szCs w:val="24"/>
              </w:rPr>
              <w:t>28</w:t>
            </w:r>
            <w:r w:rsidRPr="00893BE4">
              <w:rPr>
                <w:color w:val="000000" w:themeColor="text1"/>
                <w:szCs w:val="24"/>
              </w:rPr>
              <w:t>_</w:t>
            </w:r>
            <w:r>
              <w:rPr>
                <w:color w:val="000000" w:themeColor="text1"/>
                <w:szCs w:val="24"/>
              </w:rPr>
              <w:t>52</w:t>
            </w:r>
            <w:r w:rsidRPr="00893BE4">
              <w:rPr>
                <w:color w:val="000000" w:themeColor="text1"/>
                <w:szCs w:val="24"/>
              </w:rPr>
              <w:t>WB (</w:t>
            </w:r>
            <w:r>
              <w:rPr>
                <w:color w:val="000000" w:themeColor="text1"/>
                <w:szCs w:val="24"/>
              </w:rPr>
              <w:t>28</w:t>
            </w:r>
            <w:r w:rsidRPr="00893BE4">
              <w:rPr>
                <w:color w:val="000000" w:themeColor="text1"/>
                <w:szCs w:val="24"/>
              </w:rPr>
              <w:t>-</w:t>
            </w:r>
            <w:r>
              <w:rPr>
                <w:color w:val="000000" w:themeColor="text1"/>
                <w:szCs w:val="24"/>
              </w:rPr>
              <w:t>52</w:t>
            </w:r>
            <w:r w:rsidRPr="00893BE4">
              <w:rPr>
                <w:color w:val="000000" w:themeColor="text1"/>
                <w:szCs w:val="24"/>
              </w:rPr>
              <w:t xml:space="preserve"> GHz cryogenic LNA</w:t>
            </w:r>
            <w:r>
              <w:rPr>
                <w:color w:val="000000" w:themeColor="text1"/>
                <w:szCs w:val="24"/>
              </w:rPr>
              <w:t xml:space="preserve"> from “Low Noise Factory.com”</w:t>
            </w:r>
            <w:r w:rsidRPr="00893BE4">
              <w:rPr>
                <w:color w:val="000000" w:themeColor="text1"/>
                <w:szCs w:val="24"/>
              </w:rPr>
              <w:t>). Max po</w:t>
            </w:r>
            <w:r>
              <w:rPr>
                <w:color w:val="000000" w:themeColor="text1"/>
                <w:szCs w:val="24"/>
              </w:rPr>
              <w:t>w</w:t>
            </w:r>
            <w:r w:rsidRPr="00893BE4">
              <w:rPr>
                <w:color w:val="000000" w:themeColor="text1"/>
                <w:szCs w:val="24"/>
              </w:rPr>
              <w:t xml:space="preserve">er RF input -10 dBm </w:t>
            </w:r>
            <w:r>
              <w:rPr>
                <w:color w:val="000000" w:themeColor="text1"/>
                <w:szCs w:val="24"/>
              </w:rPr>
              <w:t xml:space="preserve">(10 </w:t>
            </w:r>
            <w:proofErr w:type="spellStart"/>
            <w:r>
              <w:rPr>
                <w:color w:val="000000" w:themeColor="text1"/>
                <w:szCs w:val="24"/>
              </w:rPr>
              <w:t>mW</w:t>
            </w:r>
            <w:proofErr w:type="spellEnd"/>
            <w:r>
              <w:rPr>
                <w:color w:val="000000" w:themeColor="text1"/>
                <w:szCs w:val="24"/>
              </w:rPr>
              <w:t>)</w:t>
            </w:r>
          </w:p>
          <w:p w14:paraId="3F77D796" w14:textId="2BA3C116" w:rsidR="00893BE4" w:rsidRDefault="00893BE4" w:rsidP="00893BE4">
            <w:pPr>
              <w:pStyle w:val="ListParagraph"/>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after="480"/>
              <w:jc w:val="both"/>
              <w:textAlignment w:val="auto"/>
              <w:rPr>
                <w:color w:val="000000" w:themeColor="text1"/>
                <w:szCs w:val="24"/>
              </w:rPr>
            </w:pPr>
            <w:r w:rsidRPr="00893BE4">
              <w:rPr>
                <w:color w:val="000000" w:themeColor="text1"/>
                <w:szCs w:val="24"/>
              </w:rPr>
              <w:t>LNF-LNC</w:t>
            </w:r>
            <w:r>
              <w:rPr>
                <w:color w:val="000000" w:themeColor="text1"/>
                <w:szCs w:val="24"/>
              </w:rPr>
              <w:t>65_115</w:t>
            </w:r>
            <w:r w:rsidRPr="00893BE4">
              <w:rPr>
                <w:color w:val="000000" w:themeColor="text1"/>
                <w:szCs w:val="24"/>
              </w:rPr>
              <w:t>WB (</w:t>
            </w:r>
            <w:r>
              <w:rPr>
                <w:color w:val="000000" w:themeColor="text1"/>
                <w:szCs w:val="24"/>
              </w:rPr>
              <w:t>65</w:t>
            </w:r>
            <w:r w:rsidRPr="00893BE4">
              <w:rPr>
                <w:color w:val="000000" w:themeColor="text1"/>
                <w:szCs w:val="24"/>
              </w:rPr>
              <w:t>-</w:t>
            </w:r>
            <w:r>
              <w:rPr>
                <w:color w:val="000000" w:themeColor="text1"/>
                <w:szCs w:val="24"/>
              </w:rPr>
              <w:t>115</w:t>
            </w:r>
            <w:r w:rsidRPr="00893BE4">
              <w:rPr>
                <w:color w:val="000000" w:themeColor="text1"/>
                <w:szCs w:val="24"/>
              </w:rPr>
              <w:t xml:space="preserve"> GHz cryogenic LNA</w:t>
            </w:r>
            <w:r>
              <w:rPr>
                <w:color w:val="000000" w:themeColor="text1"/>
                <w:szCs w:val="24"/>
              </w:rPr>
              <w:t xml:space="preserve"> from “Low Noise Factory.com”</w:t>
            </w:r>
            <w:r w:rsidRPr="00893BE4">
              <w:rPr>
                <w:color w:val="000000" w:themeColor="text1"/>
                <w:szCs w:val="24"/>
              </w:rPr>
              <w:t>). Max po</w:t>
            </w:r>
            <w:r>
              <w:rPr>
                <w:color w:val="000000" w:themeColor="text1"/>
                <w:szCs w:val="24"/>
              </w:rPr>
              <w:t>w</w:t>
            </w:r>
            <w:r w:rsidRPr="00893BE4">
              <w:rPr>
                <w:color w:val="000000" w:themeColor="text1"/>
                <w:szCs w:val="24"/>
              </w:rPr>
              <w:t xml:space="preserve">er RF input -10 dBm </w:t>
            </w:r>
            <w:r>
              <w:rPr>
                <w:color w:val="000000" w:themeColor="text1"/>
                <w:szCs w:val="24"/>
              </w:rPr>
              <w:t xml:space="preserve">(10 </w:t>
            </w:r>
            <w:proofErr w:type="spellStart"/>
            <w:r>
              <w:rPr>
                <w:color w:val="000000" w:themeColor="text1"/>
                <w:szCs w:val="24"/>
              </w:rPr>
              <w:t>mW</w:t>
            </w:r>
            <w:proofErr w:type="spellEnd"/>
            <w:r>
              <w:rPr>
                <w:color w:val="000000" w:themeColor="text1"/>
                <w:szCs w:val="24"/>
              </w:rPr>
              <w:t>)</w:t>
            </w:r>
          </w:p>
          <w:p w14:paraId="0B0673E6" w14:textId="06A39F00" w:rsidR="00893BE4" w:rsidRPr="00893BE4" w:rsidRDefault="00893BE4" w:rsidP="00A75278">
            <w:pPr>
              <w:pStyle w:val="ListParagraph"/>
              <w:numPr>
                <w:ilvl w:val="0"/>
                <w:numId w:val="1"/>
              </w:numPr>
              <w:tabs>
                <w:tab w:val="clear" w:pos="1134"/>
                <w:tab w:val="clear" w:pos="1871"/>
                <w:tab w:val="clear" w:pos="2268"/>
                <w:tab w:val="left" w:pos="794"/>
                <w:tab w:val="left" w:pos="1191"/>
                <w:tab w:val="left" w:pos="1588"/>
                <w:tab w:val="left" w:pos="1985"/>
              </w:tabs>
              <w:overflowPunct/>
              <w:autoSpaceDE/>
              <w:autoSpaceDN/>
              <w:adjustRightInd/>
              <w:spacing w:before="0" w:after="120"/>
              <w:jc w:val="both"/>
              <w:textAlignment w:val="auto"/>
              <w:rPr>
                <w:color w:val="000000" w:themeColor="text1"/>
                <w:szCs w:val="24"/>
              </w:rPr>
            </w:pPr>
            <w:proofErr w:type="spellStart"/>
            <w:r>
              <w:rPr>
                <w:color w:val="000000" w:themeColor="text1"/>
                <w:szCs w:val="24"/>
              </w:rPr>
              <w:t>Crygenic</w:t>
            </w:r>
            <w:proofErr w:type="spellEnd"/>
            <w:r>
              <w:rPr>
                <w:color w:val="000000" w:themeColor="text1"/>
                <w:szCs w:val="24"/>
              </w:rPr>
              <w:t xml:space="preserve"> HEMT LNA (from Cosmic Microwave Technology.com) Safe input power level: &lt;0 dBm (&lt;1 </w:t>
            </w:r>
            <w:proofErr w:type="spellStart"/>
            <w:r>
              <w:rPr>
                <w:color w:val="000000" w:themeColor="text1"/>
                <w:szCs w:val="24"/>
              </w:rPr>
              <w:t>mW</w:t>
            </w:r>
            <w:proofErr w:type="spellEnd"/>
            <w:r>
              <w:rPr>
                <w:color w:val="000000" w:themeColor="text1"/>
                <w:szCs w:val="24"/>
              </w:rPr>
              <w:t>)</w:t>
            </w:r>
          </w:p>
          <w:p w14:paraId="670CA76F" w14:textId="77777777" w:rsidR="00492E34" w:rsidRPr="00D8462B" w:rsidRDefault="00492E34" w:rsidP="00A75278">
            <w:pPr>
              <w:rPr>
                <w:lang w:eastAsia="zh-CN"/>
              </w:rPr>
            </w:pPr>
          </w:p>
        </w:tc>
      </w:tr>
    </w:tbl>
    <w:p w14:paraId="111B0293" w14:textId="017CCDD7" w:rsidR="00492E34" w:rsidRDefault="00492E34"/>
    <w:p w14:paraId="3E55A347" w14:textId="77777777" w:rsidR="00A75278" w:rsidRDefault="00A75278">
      <w:pPr>
        <w:sectPr w:rsidR="00A75278" w:rsidSect="00D02712">
          <w:pgSz w:w="11907" w:h="16834"/>
          <w:pgMar w:top="1418" w:right="1134" w:bottom="1418" w:left="1134" w:header="720" w:footer="720" w:gutter="0"/>
          <w:paperSrc w:first="15" w:other="15"/>
          <w:cols w:space="720"/>
          <w:titlePg/>
        </w:sectPr>
      </w:pPr>
    </w:p>
    <w:tbl>
      <w:tblPr>
        <w:tblpPr w:leftFromText="180" w:rightFromText="180" w:vertAnchor="page" w:horzAnchor="margin" w:tblpY="1569"/>
        <w:tblW w:w="9889" w:type="dxa"/>
        <w:tblLayout w:type="fixed"/>
        <w:tblLook w:val="0000" w:firstRow="0" w:lastRow="0" w:firstColumn="0" w:lastColumn="0" w:noHBand="0" w:noVBand="0"/>
      </w:tblPr>
      <w:tblGrid>
        <w:gridCol w:w="6487"/>
        <w:gridCol w:w="3402"/>
      </w:tblGrid>
      <w:tr w:rsidR="00482B37" w:rsidRPr="000A4D7F" w14:paraId="1FFC9B0E" w14:textId="77777777" w:rsidTr="00262B50">
        <w:trPr>
          <w:cantSplit/>
        </w:trPr>
        <w:tc>
          <w:tcPr>
            <w:tcW w:w="6487" w:type="dxa"/>
            <w:vAlign w:val="center"/>
          </w:tcPr>
          <w:p w14:paraId="60D8C82B" w14:textId="77777777" w:rsidR="00482B37" w:rsidRPr="000A4D7F" w:rsidRDefault="00482B37" w:rsidP="00262B50">
            <w:pPr>
              <w:shd w:val="solid" w:color="FFFFFF" w:fill="FFFFFF"/>
              <w:rPr>
                <w:rFonts w:ascii="Verdana" w:hAnsi="Verdana" w:cs="Times New Roman Bold"/>
                <w:b/>
                <w:bCs/>
                <w:sz w:val="26"/>
                <w:szCs w:val="26"/>
              </w:rPr>
            </w:pPr>
            <w:r w:rsidRPr="000A4D7F">
              <w:rPr>
                <w:rFonts w:ascii="Verdana" w:hAnsi="Verdana" w:cs="Times New Roman Bold"/>
                <w:b/>
                <w:bCs/>
                <w:sz w:val="26"/>
                <w:szCs w:val="26"/>
              </w:rPr>
              <w:lastRenderedPageBreak/>
              <w:t>Radiocommunication Study Groups</w:t>
            </w:r>
          </w:p>
        </w:tc>
        <w:tc>
          <w:tcPr>
            <w:tcW w:w="3402" w:type="dxa"/>
          </w:tcPr>
          <w:p w14:paraId="77840D3B" w14:textId="77777777" w:rsidR="00482B37" w:rsidRPr="000A4D7F" w:rsidRDefault="00482B37" w:rsidP="00262B50">
            <w:pPr>
              <w:shd w:val="solid" w:color="FFFFFF" w:fill="FFFFFF"/>
              <w:spacing w:line="240" w:lineRule="atLeast"/>
            </w:pPr>
            <w:r w:rsidRPr="000A4D7F">
              <w:rPr>
                <w:noProof/>
              </w:rPr>
              <w:drawing>
                <wp:inline distT="0" distB="0" distL="0" distR="0" wp14:anchorId="686A0765" wp14:editId="1182D356">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82B37" w:rsidRPr="000A4D7F" w14:paraId="4870C6C0" w14:textId="77777777" w:rsidTr="00262B50">
        <w:trPr>
          <w:cantSplit/>
        </w:trPr>
        <w:tc>
          <w:tcPr>
            <w:tcW w:w="6487" w:type="dxa"/>
            <w:tcBorders>
              <w:bottom w:val="single" w:sz="12" w:space="0" w:color="auto"/>
            </w:tcBorders>
          </w:tcPr>
          <w:p w14:paraId="38D51D10" w14:textId="77777777" w:rsidR="00482B37" w:rsidRPr="000A4D7F" w:rsidRDefault="00482B37" w:rsidP="00262B50">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2C8B265" w14:textId="77777777" w:rsidR="00482B37" w:rsidRPr="000A4D7F" w:rsidRDefault="00482B37" w:rsidP="00262B50">
            <w:pPr>
              <w:shd w:val="solid" w:color="FFFFFF" w:fill="FFFFFF"/>
              <w:spacing w:after="48" w:line="240" w:lineRule="atLeast"/>
              <w:rPr>
                <w:sz w:val="22"/>
                <w:szCs w:val="22"/>
              </w:rPr>
            </w:pPr>
          </w:p>
        </w:tc>
      </w:tr>
      <w:tr w:rsidR="00482B37" w:rsidRPr="000A4D7F" w14:paraId="6EC17372" w14:textId="77777777" w:rsidTr="00262B50">
        <w:trPr>
          <w:cantSplit/>
        </w:trPr>
        <w:tc>
          <w:tcPr>
            <w:tcW w:w="6487" w:type="dxa"/>
            <w:tcBorders>
              <w:top w:val="single" w:sz="12" w:space="0" w:color="auto"/>
            </w:tcBorders>
          </w:tcPr>
          <w:p w14:paraId="29858978" w14:textId="77777777" w:rsidR="00482B37" w:rsidRPr="000A4D7F" w:rsidRDefault="00482B37" w:rsidP="00262B50">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2F792A5" w14:textId="77777777" w:rsidR="00482B37" w:rsidRPr="000A4D7F" w:rsidRDefault="00482B37" w:rsidP="00262B50">
            <w:pPr>
              <w:shd w:val="solid" w:color="FFFFFF" w:fill="FFFFFF"/>
              <w:spacing w:after="48" w:line="240" w:lineRule="atLeast"/>
            </w:pPr>
          </w:p>
        </w:tc>
      </w:tr>
      <w:tr w:rsidR="00482B37" w:rsidRPr="008608B5" w14:paraId="6D574014" w14:textId="77777777" w:rsidTr="00262B50">
        <w:trPr>
          <w:cantSplit/>
        </w:trPr>
        <w:tc>
          <w:tcPr>
            <w:tcW w:w="6487" w:type="dxa"/>
            <w:vMerge w:val="restart"/>
          </w:tcPr>
          <w:p w14:paraId="0E76BC67" w14:textId="5DEA8FFF" w:rsidR="00482B37" w:rsidRDefault="00482B37" w:rsidP="00262B50">
            <w:pPr>
              <w:shd w:val="solid" w:color="FFFFFF" w:fill="FFFFFF"/>
              <w:spacing w:after="240"/>
              <w:ind w:left="1134" w:hanging="1134"/>
            </w:pPr>
            <w:r w:rsidRPr="000A4D7F">
              <w:rPr>
                <w:rFonts w:ascii="Verdana" w:hAnsi="Verdana"/>
                <w:sz w:val="20"/>
              </w:rPr>
              <w:t>Source:</w:t>
            </w:r>
            <w:r>
              <w:rPr>
                <w:rFonts w:ascii="Verdana" w:hAnsi="Verdana"/>
                <w:sz w:val="20"/>
              </w:rPr>
              <w:t xml:space="preserve"> </w:t>
            </w:r>
            <w:r w:rsidRPr="00482B37">
              <w:rPr>
                <w:bCs/>
                <w:szCs w:val="24"/>
                <w:lang w:val="en-US"/>
              </w:rPr>
              <w:t xml:space="preserve"> Doc </w:t>
            </w:r>
            <w:hyperlink r:id="rId12" w:history="1">
              <w:r w:rsidRPr="00482B37">
                <w:rPr>
                  <w:rStyle w:val="Hyperlink"/>
                  <w:bCs/>
                  <w:szCs w:val="24"/>
                  <w:lang w:val="en-US"/>
                </w:rPr>
                <w:t>7D/186</w:t>
              </w:r>
            </w:hyperlink>
            <w:r w:rsidRPr="00482B37">
              <w:rPr>
                <w:bCs/>
                <w:szCs w:val="24"/>
                <w:lang w:val="en-US"/>
              </w:rPr>
              <w:t>, Annex 1</w:t>
            </w:r>
            <w:r w:rsidR="00973A94">
              <w:rPr>
                <w:bCs/>
                <w:szCs w:val="24"/>
                <w:lang w:val="en-US"/>
              </w:rPr>
              <w:t>2</w:t>
            </w:r>
            <w:r w:rsidRPr="000A4D7F">
              <w:rPr>
                <w:rFonts w:ascii="Verdana" w:hAnsi="Verdana"/>
                <w:sz w:val="20"/>
              </w:rPr>
              <w:tab/>
            </w:r>
          </w:p>
          <w:p w14:paraId="7C2679AE" w14:textId="77777777" w:rsidR="00482B37" w:rsidRPr="00973A94" w:rsidRDefault="00482B37" w:rsidP="00262B50">
            <w:pPr>
              <w:shd w:val="solid" w:color="FFFFFF" w:fill="FFFFFF"/>
              <w:spacing w:after="240"/>
              <w:ind w:left="1134" w:hanging="1134"/>
              <w:rPr>
                <w:color w:val="000000" w:themeColor="text1"/>
                <w:szCs w:val="24"/>
              </w:rPr>
            </w:pPr>
            <w:r w:rsidRPr="00973A94">
              <w:rPr>
                <w:rStyle w:val="Hyperlink"/>
                <w:color w:val="000000" w:themeColor="text1"/>
                <w:szCs w:val="24"/>
                <w:u w:val="none"/>
              </w:rPr>
              <w:t>Subject:</w:t>
            </w:r>
            <w:r w:rsidRPr="00973A94">
              <w:rPr>
                <w:rStyle w:val="Hyperlink"/>
                <w:color w:val="000000" w:themeColor="text1"/>
                <w:szCs w:val="24"/>
                <w:u w:val="none"/>
              </w:rPr>
              <w:tab/>
            </w:r>
          </w:p>
        </w:tc>
        <w:tc>
          <w:tcPr>
            <w:tcW w:w="3402" w:type="dxa"/>
          </w:tcPr>
          <w:p w14:paraId="6B17063D" w14:textId="77777777" w:rsidR="00482B37" w:rsidRPr="00993010" w:rsidRDefault="00482B37" w:rsidP="00262B50">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482B37" w:rsidRPr="000A4D7F" w14:paraId="396E57B4" w14:textId="77777777" w:rsidTr="00262B50">
        <w:trPr>
          <w:cantSplit/>
        </w:trPr>
        <w:tc>
          <w:tcPr>
            <w:tcW w:w="6487" w:type="dxa"/>
            <w:vMerge/>
          </w:tcPr>
          <w:p w14:paraId="47422B16" w14:textId="77777777" w:rsidR="00482B37" w:rsidRPr="00573388" w:rsidRDefault="00482B37" w:rsidP="00262B50">
            <w:pPr>
              <w:spacing w:before="60"/>
              <w:jc w:val="center"/>
              <w:rPr>
                <w:b/>
                <w:smallCaps/>
                <w:sz w:val="32"/>
                <w:lang w:val="it-IT" w:eastAsia="zh-CN"/>
              </w:rPr>
            </w:pPr>
          </w:p>
        </w:tc>
        <w:tc>
          <w:tcPr>
            <w:tcW w:w="3402" w:type="dxa"/>
          </w:tcPr>
          <w:p w14:paraId="507BD384" w14:textId="77777777" w:rsidR="00482B37" w:rsidRPr="000A4D7F" w:rsidRDefault="00482B37" w:rsidP="00262B50">
            <w:pPr>
              <w:pStyle w:val="DocData"/>
              <w:framePr w:hSpace="0" w:wrap="auto" w:hAnchor="text" w:yAlign="inline"/>
            </w:pPr>
            <w:r w:rsidRPr="003D19A2">
              <w:rPr>
                <w:highlight w:val="yellow"/>
              </w:rPr>
              <w:t>TBD</w:t>
            </w:r>
            <w:r>
              <w:t xml:space="preserve"> September</w:t>
            </w:r>
            <w:r w:rsidRPr="000A4D7F">
              <w:t xml:space="preserve"> 202</w:t>
            </w:r>
            <w:r>
              <w:t>5</w:t>
            </w:r>
          </w:p>
        </w:tc>
      </w:tr>
      <w:tr w:rsidR="00482B37" w:rsidRPr="000A4D7F" w14:paraId="31D697EB" w14:textId="77777777" w:rsidTr="00262B50">
        <w:trPr>
          <w:cantSplit/>
        </w:trPr>
        <w:tc>
          <w:tcPr>
            <w:tcW w:w="6487" w:type="dxa"/>
            <w:vMerge/>
          </w:tcPr>
          <w:p w14:paraId="59276BAE" w14:textId="77777777" w:rsidR="00482B37" w:rsidRPr="000A4D7F" w:rsidRDefault="00482B37" w:rsidP="00262B50">
            <w:pPr>
              <w:spacing w:before="60"/>
              <w:jc w:val="center"/>
              <w:rPr>
                <w:b/>
                <w:smallCaps/>
                <w:sz w:val="32"/>
                <w:lang w:eastAsia="zh-CN"/>
              </w:rPr>
            </w:pPr>
          </w:p>
        </w:tc>
        <w:tc>
          <w:tcPr>
            <w:tcW w:w="3402" w:type="dxa"/>
          </w:tcPr>
          <w:p w14:paraId="585AE380" w14:textId="77777777" w:rsidR="00482B37" w:rsidRPr="000A4D7F" w:rsidRDefault="00482B37" w:rsidP="00262B50">
            <w:pPr>
              <w:pStyle w:val="DocData"/>
              <w:framePr w:hSpace="0" w:wrap="auto" w:hAnchor="text" w:yAlign="inline"/>
              <w:rPr>
                <w:rFonts w:eastAsia="SimSun"/>
              </w:rPr>
            </w:pPr>
            <w:r w:rsidRPr="000A4D7F">
              <w:rPr>
                <w:rFonts w:eastAsia="SimSun"/>
              </w:rPr>
              <w:t>English only</w:t>
            </w:r>
          </w:p>
        </w:tc>
      </w:tr>
      <w:tr w:rsidR="00482B37" w:rsidRPr="000A4D7F" w14:paraId="52626F52" w14:textId="77777777" w:rsidTr="00262B50">
        <w:trPr>
          <w:cantSplit/>
        </w:trPr>
        <w:tc>
          <w:tcPr>
            <w:tcW w:w="9889" w:type="dxa"/>
            <w:gridSpan w:val="2"/>
          </w:tcPr>
          <w:p w14:paraId="108ED3DD" w14:textId="77777777" w:rsidR="00482B37" w:rsidRPr="000A4D7F" w:rsidRDefault="00482B37" w:rsidP="00262B50">
            <w:pPr>
              <w:pStyle w:val="Source"/>
              <w:rPr>
                <w:lang w:eastAsia="zh-CN"/>
              </w:rPr>
            </w:pPr>
            <w:r>
              <w:rPr>
                <w:rStyle w:val="None"/>
              </w:rPr>
              <w:t>United States of America</w:t>
            </w:r>
          </w:p>
        </w:tc>
      </w:tr>
      <w:tr w:rsidR="00482B37" w:rsidRPr="000A4D7F" w14:paraId="5A2236C1" w14:textId="77777777" w:rsidTr="00262B50">
        <w:trPr>
          <w:cantSplit/>
        </w:trPr>
        <w:tc>
          <w:tcPr>
            <w:tcW w:w="9889" w:type="dxa"/>
            <w:gridSpan w:val="2"/>
          </w:tcPr>
          <w:p w14:paraId="255572CF" w14:textId="1FACCD7A" w:rsidR="00482B37" w:rsidRPr="000A4D7F" w:rsidRDefault="00602FC1" w:rsidP="00262B50">
            <w:pPr>
              <w:pStyle w:val="Title1"/>
              <w:rPr>
                <w:lang w:eastAsia="zh-CN"/>
              </w:rPr>
            </w:pPr>
            <w:r>
              <w:rPr>
                <w:bCs/>
                <w:szCs w:val="24"/>
              </w:rPr>
              <w:t xml:space="preserve">Updates to </w:t>
            </w:r>
            <w:r w:rsidRPr="00FD47A6">
              <w:rPr>
                <w:bCs/>
                <w:szCs w:val="24"/>
              </w:rPr>
              <w:t xml:space="preserve">Working document towards a preliminary draft revision of Report ITU-R RA.2188-1 </w:t>
            </w:r>
          </w:p>
        </w:tc>
      </w:tr>
      <w:tr w:rsidR="00482B37" w:rsidRPr="000A4D7F" w14:paraId="00055A68" w14:textId="77777777" w:rsidTr="00262B50">
        <w:trPr>
          <w:cantSplit/>
        </w:trPr>
        <w:tc>
          <w:tcPr>
            <w:tcW w:w="9889" w:type="dxa"/>
            <w:gridSpan w:val="2"/>
          </w:tcPr>
          <w:p w14:paraId="6D9B75DC" w14:textId="06C1DB8A" w:rsidR="00482B37" w:rsidRPr="000A4D7F" w:rsidRDefault="00602FC1" w:rsidP="00262B50">
            <w:pPr>
              <w:pStyle w:val="Title4"/>
              <w:rPr>
                <w:lang w:eastAsia="zh-CN"/>
              </w:rPr>
            </w:pPr>
            <w:r w:rsidRPr="00FD47A6">
              <w:rPr>
                <w:bCs/>
                <w:szCs w:val="24"/>
              </w:rPr>
              <w:t xml:space="preserve">Power flux-density and </w:t>
            </w:r>
            <w:proofErr w:type="spellStart"/>
            <w:r w:rsidRPr="00FD47A6">
              <w:rPr>
                <w:bCs/>
                <w:szCs w:val="24"/>
              </w:rPr>
              <w:t>e.i.r.p</w:t>
            </w:r>
            <w:proofErr w:type="spellEnd"/>
            <w:r w:rsidRPr="00FD47A6">
              <w:rPr>
                <w:bCs/>
                <w:szCs w:val="24"/>
              </w:rPr>
              <w:t>. levels potentially damaging to radio astronomy receivers</w:t>
            </w:r>
          </w:p>
        </w:tc>
      </w:tr>
    </w:tbl>
    <w:p w14:paraId="739B3C78" w14:textId="77777777" w:rsidR="00A75278" w:rsidRDefault="00A75278"/>
    <w:p w14:paraId="1D0832FC" w14:textId="395C6E73" w:rsidR="00A75278" w:rsidRPr="00973A94" w:rsidRDefault="00973A94">
      <w:pPr>
        <w:rPr>
          <w:b/>
          <w:bCs/>
        </w:rPr>
      </w:pPr>
      <w:r w:rsidRPr="00973A94">
        <w:rPr>
          <w:b/>
          <w:bCs/>
        </w:rPr>
        <w:t>Summary</w:t>
      </w:r>
    </w:p>
    <w:p w14:paraId="2012BC51" w14:textId="6173FBC4" w:rsidR="00973A94" w:rsidRDefault="00973A94">
      <w:r>
        <w:t>At the previous meeting, the U.S. provided edits toward an in-process revision of Report ITU-R RA.2188-1. This input is to continue these edits and, if warranted, propose elevation of the document in status.</w:t>
      </w:r>
    </w:p>
    <w:p w14:paraId="5B48094C" w14:textId="77777777" w:rsidR="00973A94" w:rsidRDefault="00973A94"/>
    <w:p w14:paraId="246FF356" w14:textId="77777777" w:rsidR="00973A94" w:rsidRDefault="00973A94">
      <w:pPr>
        <w:rPr>
          <w:b/>
          <w:bCs/>
        </w:rPr>
      </w:pPr>
    </w:p>
    <w:p w14:paraId="7F575E2F" w14:textId="422F1CC8" w:rsidR="00973A94" w:rsidRPr="00973A94" w:rsidRDefault="00973A94">
      <w:pPr>
        <w:rPr>
          <w:b/>
          <w:bCs/>
        </w:rPr>
      </w:pPr>
      <w:r w:rsidRPr="00973A94">
        <w:rPr>
          <w:b/>
          <w:bCs/>
        </w:rPr>
        <w:t>Attachment</w:t>
      </w:r>
    </w:p>
    <w:p w14:paraId="3D8E9DFD" w14:textId="77777777" w:rsidR="00A75278" w:rsidRDefault="00A75278"/>
    <w:p w14:paraId="0288E7EE" w14:textId="77777777" w:rsidR="00A75278" w:rsidRDefault="00A75278">
      <w:pPr>
        <w:sectPr w:rsidR="00A75278" w:rsidSect="00D02712">
          <w:headerReference w:type="first" r:id="rId13"/>
          <w:pgSz w:w="11907" w:h="16834"/>
          <w:pgMar w:top="1418" w:right="1134" w:bottom="1418" w:left="1134" w:header="720" w:footer="720" w:gutter="0"/>
          <w:paperSrc w:first="15" w:other="15"/>
          <w:cols w:space="720"/>
          <w:titlePg/>
        </w:sectPr>
      </w:pPr>
    </w:p>
    <w:p w14:paraId="491D3B68" w14:textId="686453D3" w:rsidR="00492E34" w:rsidRDefault="00973A94" w:rsidP="00DC2B72">
      <w:pPr>
        <w:jc w:val="center"/>
      </w:pPr>
      <w:r>
        <w:lastRenderedPageBreak/>
        <w:t>A</w:t>
      </w:r>
      <w:r w:rsidR="00DC2B72">
        <w:t>TTACHMENT</w:t>
      </w:r>
    </w:p>
    <w:tbl>
      <w:tblPr>
        <w:tblpPr w:leftFromText="180" w:rightFromText="180" w:vertAnchor="page" w:horzAnchor="margin" w:tblpY="2431"/>
        <w:tblW w:w="9889" w:type="dxa"/>
        <w:tblLayout w:type="fixed"/>
        <w:tblLook w:val="0000" w:firstRow="0" w:lastRow="0" w:firstColumn="0" w:lastColumn="0" w:noHBand="0" w:noVBand="0"/>
      </w:tblPr>
      <w:tblGrid>
        <w:gridCol w:w="6487"/>
        <w:gridCol w:w="3402"/>
      </w:tblGrid>
      <w:tr w:rsidR="009F6520" w:rsidRPr="0030740C" w14:paraId="65EF3292" w14:textId="77777777" w:rsidTr="00973A94">
        <w:trPr>
          <w:cantSplit/>
        </w:trPr>
        <w:tc>
          <w:tcPr>
            <w:tcW w:w="6487" w:type="dxa"/>
            <w:vAlign w:val="center"/>
          </w:tcPr>
          <w:p w14:paraId="7288C482" w14:textId="77777777" w:rsidR="009F6520" w:rsidRPr="0030740C" w:rsidRDefault="009F6520" w:rsidP="00973A94">
            <w:pPr>
              <w:shd w:val="solid" w:color="FFFFFF" w:fill="FFFFFF"/>
              <w:spacing w:before="0"/>
              <w:rPr>
                <w:rFonts w:ascii="Verdana" w:hAnsi="Verdana" w:cs="Times New Roman Bold"/>
                <w:b/>
                <w:bCs/>
                <w:sz w:val="26"/>
                <w:szCs w:val="26"/>
              </w:rPr>
            </w:pPr>
            <w:r w:rsidRPr="0030740C">
              <w:rPr>
                <w:rFonts w:ascii="Verdana" w:hAnsi="Verdana" w:cs="Times New Roman Bold"/>
                <w:b/>
                <w:bCs/>
                <w:sz w:val="26"/>
                <w:szCs w:val="26"/>
              </w:rPr>
              <w:t>Radiocommunication Study Groups</w:t>
            </w:r>
          </w:p>
        </w:tc>
        <w:tc>
          <w:tcPr>
            <w:tcW w:w="3402" w:type="dxa"/>
          </w:tcPr>
          <w:p w14:paraId="03E79296" w14:textId="5AA41CB9" w:rsidR="009F6520" w:rsidRPr="0030740C" w:rsidRDefault="00AA6216" w:rsidP="00973A94">
            <w:pPr>
              <w:shd w:val="solid" w:color="FFFFFF" w:fill="FFFFFF"/>
              <w:spacing w:before="0" w:line="240" w:lineRule="atLeast"/>
            </w:pPr>
            <w:bookmarkStart w:id="1" w:name="ditulogo"/>
            <w:bookmarkEnd w:id="1"/>
            <w:r w:rsidRPr="0030740C">
              <w:rPr>
                <w:noProof/>
                <w:lang w:eastAsia="en-GB"/>
              </w:rPr>
              <w:drawing>
                <wp:inline distT="0" distB="0" distL="0" distR="0" wp14:anchorId="64EEDC91" wp14:editId="75246D52">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0740C" w14:paraId="0B8484D9" w14:textId="77777777" w:rsidTr="00973A94">
        <w:trPr>
          <w:cantSplit/>
        </w:trPr>
        <w:tc>
          <w:tcPr>
            <w:tcW w:w="6487" w:type="dxa"/>
            <w:tcBorders>
              <w:bottom w:val="single" w:sz="12" w:space="0" w:color="auto"/>
            </w:tcBorders>
          </w:tcPr>
          <w:p w14:paraId="24740014" w14:textId="77777777" w:rsidR="000069D4" w:rsidRPr="0030740C" w:rsidRDefault="000069D4" w:rsidP="00973A9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33CE78" w14:textId="77777777" w:rsidR="000069D4" w:rsidRPr="0030740C" w:rsidRDefault="000069D4" w:rsidP="00973A94">
            <w:pPr>
              <w:shd w:val="solid" w:color="FFFFFF" w:fill="FFFFFF"/>
              <w:spacing w:before="0" w:after="48" w:line="240" w:lineRule="atLeast"/>
              <w:rPr>
                <w:sz w:val="22"/>
                <w:szCs w:val="22"/>
              </w:rPr>
            </w:pPr>
          </w:p>
        </w:tc>
      </w:tr>
      <w:tr w:rsidR="000069D4" w:rsidRPr="0030740C" w14:paraId="13AAF47F" w14:textId="77777777" w:rsidTr="00973A94">
        <w:trPr>
          <w:cantSplit/>
        </w:trPr>
        <w:tc>
          <w:tcPr>
            <w:tcW w:w="6487" w:type="dxa"/>
            <w:tcBorders>
              <w:top w:val="single" w:sz="12" w:space="0" w:color="auto"/>
            </w:tcBorders>
          </w:tcPr>
          <w:p w14:paraId="75E93599" w14:textId="77777777" w:rsidR="000069D4" w:rsidRPr="0030740C" w:rsidRDefault="000069D4" w:rsidP="00973A9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BA1457" w14:textId="77777777" w:rsidR="000069D4" w:rsidRPr="0030740C" w:rsidRDefault="000069D4" w:rsidP="00973A94">
            <w:pPr>
              <w:shd w:val="solid" w:color="FFFFFF" w:fill="FFFFFF"/>
              <w:spacing w:before="0" w:after="48" w:line="240" w:lineRule="atLeast"/>
            </w:pPr>
          </w:p>
        </w:tc>
      </w:tr>
      <w:tr w:rsidR="000069D4" w:rsidRPr="0030740C" w14:paraId="079706F3" w14:textId="77777777" w:rsidTr="00973A94">
        <w:trPr>
          <w:cantSplit/>
        </w:trPr>
        <w:tc>
          <w:tcPr>
            <w:tcW w:w="6487" w:type="dxa"/>
            <w:vMerge w:val="restart"/>
          </w:tcPr>
          <w:p w14:paraId="37E483AF" w14:textId="1090754A" w:rsidR="00AA6216" w:rsidRPr="0030740C" w:rsidRDefault="00AA6216" w:rsidP="00973A94">
            <w:pPr>
              <w:shd w:val="solid" w:color="FFFFFF" w:fill="FFFFFF"/>
              <w:spacing w:before="0" w:after="240"/>
              <w:rPr>
                <w:rFonts w:ascii="Verdana" w:hAnsi="Verdana"/>
                <w:sz w:val="20"/>
                <w:szCs w:val="16"/>
              </w:rPr>
            </w:pPr>
            <w:bookmarkStart w:id="2" w:name="recibido"/>
            <w:bookmarkStart w:id="3" w:name="dnum" w:colFirst="1" w:colLast="1"/>
            <w:bookmarkEnd w:id="2"/>
            <w:r w:rsidRPr="0030740C">
              <w:rPr>
                <w:rFonts w:ascii="Verdana" w:hAnsi="Verdana"/>
                <w:sz w:val="20"/>
              </w:rPr>
              <w:t>Source:</w:t>
            </w:r>
            <w:r w:rsidRPr="0030740C">
              <w:rPr>
                <w:rFonts w:ascii="Verdana" w:hAnsi="Verdana"/>
                <w:sz w:val="20"/>
              </w:rPr>
              <w:tab/>
            </w:r>
            <w:r w:rsidR="003A384F">
              <w:rPr>
                <w:rFonts w:ascii="Verdana" w:hAnsi="Verdana"/>
                <w:sz w:val="20"/>
              </w:rPr>
              <w:t xml:space="preserve">Document </w:t>
            </w:r>
            <w:r w:rsidR="007054AF" w:rsidRPr="003A384F">
              <w:rPr>
                <w:rFonts w:ascii="Verdana" w:hAnsi="Verdana"/>
                <w:bCs/>
                <w:sz w:val="20"/>
                <w:lang w:eastAsia="zh-CN"/>
              </w:rPr>
              <w:t>7D/</w:t>
            </w:r>
            <w:r w:rsidR="00492E34">
              <w:rPr>
                <w:rFonts w:ascii="Verdana" w:hAnsi="Verdana"/>
                <w:bCs/>
                <w:sz w:val="20"/>
                <w:lang w:eastAsia="zh-CN"/>
              </w:rPr>
              <w:t>186, Annex 12</w:t>
            </w:r>
          </w:p>
          <w:p w14:paraId="20726A08" w14:textId="549C9582" w:rsidR="00AA6216" w:rsidRPr="0030740C" w:rsidRDefault="00AA6216" w:rsidP="00973A94">
            <w:pPr>
              <w:shd w:val="solid" w:color="FFFFFF" w:fill="FFFFFF"/>
              <w:tabs>
                <w:tab w:val="clear" w:pos="1134"/>
                <w:tab w:val="clear" w:pos="1871"/>
                <w:tab w:val="clear" w:pos="2268"/>
              </w:tabs>
              <w:spacing w:before="0" w:after="240"/>
              <w:ind w:left="1134" w:hanging="1134"/>
              <w:rPr>
                <w:rFonts w:ascii="Verdana" w:hAnsi="Verdana"/>
                <w:sz w:val="20"/>
              </w:rPr>
            </w:pPr>
            <w:r w:rsidRPr="0030740C">
              <w:rPr>
                <w:rFonts w:ascii="Verdana" w:hAnsi="Verdana"/>
                <w:sz w:val="20"/>
              </w:rPr>
              <w:t xml:space="preserve">Subject: </w:t>
            </w:r>
            <w:r w:rsidRPr="0030740C">
              <w:rPr>
                <w:rFonts w:ascii="Verdana" w:hAnsi="Verdana"/>
                <w:sz w:val="20"/>
              </w:rPr>
              <w:tab/>
              <w:t xml:space="preserve">Revision of Report </w:t>
            </w:r>
            <w:hyperlink r:id="rId15" w:history="1">
              <w:r w:rsidRPr="0030740C">
                <w:rPr>
                  <w:rStyle w:val="Hyperlink"/>
                  <w:rFonts w:ascii="Verdana" w:hAnsi="Verdana"/>
                  <w:sz w:val="20"/>
                </w:rPr>
                <w:t>ITU-R RA.2188</w:t>
              </w:r>
            </w:hyperlink>
          </w:p>
        </w:tc>
        <w:tc>
          <w:tcPr>
            <w:tcW w:w="3402" w:type="dxa"/>
          </w:tcPr>
          <w:p w14:paraId="605A69BB" w14:textId="4B0D8951" w:rsidR="000069D4" w:rsidRPr="0030740C" w:rsidRDefault="003A384F" w:rsidP="00973A94">
            <w:pPr>
              <w:shd w:val="solid" w:color="FFFFFF" w:fill="FFFFFF"/>
              <w:spacing w:before="0" w:line="240" w:lineRule="atLeast"/>
              <w:rPr>
                <w:rFonts w:ascii="Verdana" w:hAnsi="Verdana"/>
                <w:sz w:val="20"/>
                <w:lang w:eastAsia="zh-CN"/>
              </w:rPr>
            </w:pPr>
            <w:r>
              <w:rPr>
                <w:rFonts w:ascii="Verdana" w:hAnsi="Verdana"/>
                <w:b/>
                <w:sz w:val="20"/>
                <w:lang w:eastAsia="zh-CN"/>
              </w:rPr>
              <w:br/>
            </w:r>
            <w:r w:rsidR="00AA6216" w:rsidRPr="0030740C">
              <w:rPr>
                <w:rFonts w:ascii="Verdana" w:hAnsi="Verdana"/>
                <w:b/>
                <w:sz w:val="20"/>
                <w:lang w:eastAsia="zh-CN"/>
              </w:rPr>
              <w:t xml:space="preserve">Document </w:t>
            </w:r>
            <w:r>
              <w:rPr>
                <w:rFonts w:ascii="Verdana" w:hAnsi="Verdana"/>
                <w:b/>
                <w:sz w:val="20"/>
                <w:lang w:eastAsia="zh-CN"/>
              </w:rPr>
              <w:t>7D/</w:t>
            </w:r>
            <w:r w:rsidR="00492E34">
              <w:rPr>
                <w:rFonts w:ascii="Verdana" w:hAnsi="Verdana"/>
                <w:b/>
                <w:sz w:val="20"/>
                <w:lang w:eastAsia="zh-CN"/>
              </w:rPr>
              <w:t>XX</w:t>
            </w:r>
          </w:p>
        </w:tc>
      </w:tr>
      <w:tr w:rsidR="000069D4" w:rsidRPr="0030740C" w14:paraId="0EB2195A" w14:textId="77777777" w:rsidTr="00973A94">
        <w:trPr>
          <w:cantSplit/>
        </w:trPr>
        <w:tc>
          <w:tcPr>
            <w:tcW w:w="6487" w:type="dxa"/>
            <w:vMerge/>
          </w:tcPr>
          <w:p w14:paraId="47F24DDA" w14:textId="77777777" w:rsidR="000069D4" w:rsidRPr="0030740C" w:rsidRDefault="000069D4" w:rsidP="00973A94">
            <w:pPr>
              <w:spacing w:before="60"/>
              <w:jc w:val="center"/>
              <w:rPr>
                <w:b/>
                <w:smallCaps/>
                <w:sz w:val="32"/>
                <w:lang w:eastAsia="zh-CN"/>
              </w:rPr>
            </w:pPr>
            <w:bookmarkStart w:id="4" w:name="ddate" w:colFirst="1" w:colLast="1"/>
            <w:bookmarkEnd w:id="3"/>
          </w:p>
        </w:tc>
        <w:tc>
          <w:tcPr>
            <w:tcW w:w="3402" w:type="dxa"/>
          </w:tcPr>
          <w:p w14:paraId="35A1792A" w14:textId="670DADA2" w:rsidR="000069D4" w:rsidRPr="0030740C" w:rsidRDefault="00492E34" w:rsidP="00973A94">
            <w:pPr>
              <w:shd w:val="solid" w:color="FFFFFF" w:fill="FFFFFF"/>
              <w:spacing w:before="0" w:line="240" w:lineRule="atLeast"/>
              <w:rPr>
                <w:rFonts w:ascii="Verdana" w:hAnsi="Verdana"/>
                <w:sz w:val="20"/>
                <w:lang w:eastAsia="zh-CN"/>
              </w:rPr>
            </w:pPr>
            <w:r>
              <w:rPr>
                <w:rFonts w:ascii="Verdana" w:hAnsi="Verdana"/>
                <w:b/>
                <w:sz w:val="20"/>
                <w:lang w:eastAsia="zh-CN"/>
              </w:rPr>
              <w:t>September</w:t>
            </w:r>
            <w:r w:rsidR="00AA6216" w:rsidRPr="0030740C">
              <w:rPr>
                <w:rFonts w:ascii="Verdana" w:hAnsi="Verdana"/>
                <w:b/>
                <w:sz w:val="20"/>
                <w:lang w:eastAsia="zh-CN"/>
              </w:rPr>
              <w:t xml:space="preserve"> 2025</w:t>
            </w:r>
          </w:p>
        </w:tc>
      </w:tr>
      <w:tr w:rsidR="000069D4" w:rsidRPr="0030740C" w14:paraId="51AB240F" w14:textId="77777777" w:rsidTr="00973A94">
        <w:trPr>
          <w:cantSplit/>
        </w:trPr>
        <w:tc>
          <w:tcPr>
            <w:tcW w:w="6487" w:type="dxa"/>
            <w:vMerge/>
          </w:tcPr>
          <w:p w14:paraId="6183440C" w14:textId="77777777" w:rsidR="000069D4" w:rsidRPr="0030740C" w:rsidRDefault="000069D4" w:rsidP="00973A94">
            <w:pPr>
              <w:spacing w:before="60"/>
              <w:jc w:val="center"/>
              <w:rPr>
                <w:b/>
                <w:smallCaps/>
                <w:sz w:val="32"/>
                <w:lang w:eastAsia="zh-CN"/>
              </w:rPr>
            </w:pPr>
            <w:bookmarkStart w:id="5" w:name="dorlang" w:colFirst="1" w:colLast="1"/>
            <w:bookmarkEnd w:id="4"/>
          </w:p>
        </w:tc>
        <w:tc>
          <w:tcPr>
            <w:tcW w:w="3402" w:type="dxa"/>
          </w:tcPr>
          <w:p w14:paraId="03D65C9A" w14:textId="512792E1" w:rsidR="000069D4" w:rsidRPr="0030740C" w:rsidRDefault="00AA6216" w:rsidP="00973A94">
            <w:pPr>
              <w:shd w:val="solid" w:color="FFFFFF" w:fill="FFFFFF"/>
              <w:spacing w:before="0" w:line="240" w:lineRule="atLeast"/>
              <w:rPr>
                <w:rFonts w:ascii="Verdana" w:eastAsia="SimSun" w:hAnsi="Verdana"/>
                <w:sz w:val="20"/>
                <w:lang w:eastAsia="zh-CN"/>
              </w:rPr>
            </w:pPr>
            <w:r w:rsidRPr="0030740C">
              <w:rPr>
                <w:rFonts w:ascii="Verdana" w:eastAsia="SimSun" w:hAnsi="Verdana"/>
                <w:b/>
                <w:sz w:val="20"/>
                <w:lang w:eastAsia="zh-CN"/>
              </w:rPr>
              <w:t>English only</w:t>
            </w:r>
          </w:p>
        </w:tc>
      </w:tr>
      <w:tr w:rsidR="000069D4" w:rsidRPr="0030740C" w14:paraId="0567DD17" w14:textId="77777777" w:rsidTr="00973A94">
        <w:trPr>
          <w:cantSplit/>
        </w:trPr>
        <w:tc>
          <w:tcPr>
            <w:tcW w:w="9889" w:type="dxa"/>
            <w:gridSpan w:val="2"/>
          </w:tcPr>
          <w:p w14:paraId="2D93426B" w14:textId="3A77D0AF" w:rsidR="000069D4" w:rsidRPr="0030740C" w:rsidRDefault="00492E34" w:rsidP="00973A94">
            <w:pPr>
              <w:pStyle w:val="Source"/>
              <w:rPr>
                <w:lang w:eastAsia="zh-CN"/>
              </w:rPr>
            </w:pPr>
            <w:bookmarkStart w:id="6" w:name="dsource" w:colFirst="0" w:colLast="0"/>
            <w:bookmarkEnd w:id="5"/>
            <w:r>
              <w:rPr>
                <w:lang w:eastAsia="zh-CN"/>
              </w:rPr>
              <w:t>United States of America</w:t>
            </w:r>
          </w:p>
        </w:tc>
      </w:tr>
      <w:tr w:rsidR="006323C7" w:rsidRPr="0030740C" w14:paraId="535B620E" w14:textId="77777777" w:rsidTr="00973A94">
        <w:trPr>
          <w:cantSplit/>
        </w:trPr>
        <w:tc>
          <w:tcPr>
            <w:tcW w:w="9889" w:type="dxa"/>
            <w:gridSpan w:val="2"/>
          </w:tcPr>
          <w:p w14:paraId="7010E62E" w14:textId="7104A22F" w:rsidR="006323C7" w:rsidRPr="0030740C" w:rsidRDefault="00825289" w:rsidP="00973A94">
            <w:pPr>
              <w:pStyle w:val="RepNo"/>
              <w:rPr>
                <w:lang w:eastAsia="zh-CN"/>
              </w:rPr>
            </w:pPr>
            <w:r w:rsidRPr="0030740C">
              <w:rPr>
                <w:caps w:val="0"/>
              </w:rPr>
              <w:t xml:space="preserve">WORKING DOCUMENT TOWARDS A PRELIMINARY </w:t>
            </w:r>
            <w:r w:rsidRPr="0030740C">
              <w:rPr>
                <w:caps w:val="0"/>
              </w:rPr>
              <w:br/>
              <w:t xml:space="preserve">DRAFT REVISION OF REPORT </w:t>
            </w:r>
            <w:r w:rsidR="003A384F" w:rsidRPr="0030740C">
              <w:rPr>
                <w:rStyle w:val="href"/>
              </w:rPr>
              <w:t>ITU-R RA.2188-</w:t>
            </w:r>
            <w:del w:id="7" w:author="USA" w:date="2024-09-03T12:25:00Z">
              <w:r w:rsidR="003A384F" w:rsidRPr="0030740C" w:rsidDel="0055124F">
                <w:rPr>
                  <w:rStyle w:val="href"/>
                </w:rPr>
                <w:delText>1</w:delText>
              </w:r>
            </w:del>
            <w:ins w:id="8" w:author="USA" w:date="2024-09-03T12:25:00Z">
              <w:r w:rsidR="003A384F" w:rsidRPr="0030740C">
                <w:rPr>
                  <w:rStyle w:val="href"/>
                </w:rPr>
                <w:t>2</w:t>
              </w:r>
            </w:ins>
          </w:p>
        </w:tc>
      </w:tr>
      <w:tr w:rsidR="00024A81" w:rsidRPr="0030740C" w14:paraId="2D317A22" w14:textId="77777777" w:rsidTr="00973A94">
        <w:trPr>
          <w:cantSplit/>
        </w:trPr>
        <w:tc>
          <w:tcPr>
            <w:tcW w:w="9889" w:type="dxa"/>
            <w:gridSpan w:val="2"/>
          </w:tcPr>
          <w:p w14:paraId="7B8B61BD" w14:textId="592FF5B0" w:rsidR="00024A81" w:rsidRPr="0030740C" w:rsidRDefault="00024A81" w:rsidP="00973A94">
            <w:pPr>
              <w:pStyle w:val="Title4"/>
              <w:rPr>
                <w:caps/>
              </w:rPr>
            </w:pPr>
            <w:r w:rsidRPr="0030740C">
              <w:t xml:space="preserve">Power flux-density and </w:t>
            </w:r>
            <w:proofErr w:type="spellStart"/>
            <w:r w:rsidRPr="0030740C">
              <w:t>e.i.r.p</w:t>
            </w:r>
            <w:proofErr w:type="spellEnd"/>
            <w:r w:rsidRPr="0030740C">
              <w:t>. levels potentially damaging</w:t>
            </w:r>
            <w:r w:rsidRPr="0030740C">
              <w:br/>
              <w:t>to radio astronomy receivers</w:t>
            </w:r>
          </w:p>
        </w:tc>
      </w:tr>
      <w:bookmarkEnd w:id="6"/>
    </w:tbl>
    <w:p w14:paraId="5638D889" w14:textId="77777777" w:rsidR="00973A94" w:rsidRDefault="00973A94" w:rsidP="00AA6216">
      <w:pPr>
        <w:pStyle w:val="Repref"/>
      </w:pPr>
    </w:p>
    <w:p w14:paraId="26E69515" w14:textId="51EEEE4D" w:rsidR="00AA6216" w:rsidRPr="0030740C" w:rsidRDefault="00AA6216" w:rsidP="00AA6216">
      <w:pPr>
        <w:pStyle w:val="Repref"/>
      </w:pPr>
      <w:r w:rsidRPr="0030740C">
        <w:t xml:space="preserve">(Question ITU-R </w:t>
      </w:r>
      <w:hyperlink r:id="rId16" w:history="1">
        <w:r w:rsidRPr="0030740C">
          <w:rPr>
            <w:rStyle w:val="Hyperlink"/>
          </w:rPr>
          <w:t>145/7</w:t>
        </w:r>
      </w:hyperlink>
      <w:r w:rsidRPr="0030740C">
        <w:t>)</w:t>
      </w:r>
    </w:p>
    <w:p w14:paraId="76F1FFF2" w14:textId="5A60F04F" w:rsidR="00AA6216" w:rsidRPr="0030740C" w:rsidRDefault="00AA6216" w:rsidP="00AA6216">
      <w:pPr>
        <w:pStyle w:val="Repdate"/>
      </w:pPr>
      <w:r w:rsidRPr="0030740C">
        <w:t>(2010-2022-2023</w:t>
      </w:r>
      <w:ins w:id="9" w:author="Fernandez Jimenez, Virginia" w:date="2025-04-01T11:53:00Z">
        <w:r w:rsidR="00694723">
          <w:t>-</w:t>
        </w:r>
      </w:ins>
      <w:ins w:id="10" w:author="USA" w:date="2024-09-03T12:25:00Z">
        <w:r w:rsidRPr="0030740C">
          <w:t>202</w:t>
        </w:r>
      </w:ins>
      <w:ins w:id="11" w:author="USA" w:date="2024-09-03T12:32:00Z">
        <w:r w:rsidRPr="0030740C">
          <w:t>X</w:t>
        </w:r>
      </w:ins>
      <w:r w:rsidRPr="0030740C">
        <w:t>)</w:t>
      </w:r>
    </w:p>
    <w:p w14:paraId="3CF4E565" w14:textId="15DA76BA" w:rsidR="00AA6216" w:rsidRPr="0030740C" w:rsidRDefault="00AA6216" w:rsidP="00AA6216">
      <w:pPr>
        <w:pStyle w:val="EditorsNote"/>
        <w:rPr>
          <w:ins w:id="12" w:author="USA" w:date="2024-08-15T14:10:00Z"/>
        </w:rPr>
      </w:pPr>
      <w:ins w:id="13" w:author="USA" w:date="2024-08-15T14:10:00Z">
        <w:r w:rsidRPr="0030740C">
          <w:rPr>
            <w:highlight w:val="cyan"/>
          </w:rPr>
          <w:t xml:space="preserve">{Editor’s </w:t>
        </w:r>
        <w:r w:rsidR="00024A81" w:rsidRPr="0030740C">
          <w:rPr>
            <w:highlight w:val="cyan"/>
          </w:rPr>
          <w:t>note</w:t>
        </w:r>
        <w:r w:rsidRPr="0030740C">
          <w:rPr>
            <w:highlight w:val="cyan"/>
          </w:rPr>
          <w:t>: There are several proposed changes in this document that are included without supporting material. These changes are based on the characteristics of prototypes, commercial devices, or off-the-shelf devices. Before updating the ITU-R documentation to match these types of equipment, it is necessary for this information to be carefully considered in terms of compatibility with other radio communication services.}</w:t>
        </w:r>
      </w:ins>
    </w:p>
    <w:p w14:paraId="1A111E8C" w14:textId="77777777" w:rsidR="00AA6216" w:rsidRPr="0030740C" w:rsidRDefault="00AA6216" w:rsidP="00AA6216">
      <w:pPr>
        <w:pStyle w:val="Heading1"/>
      </w:pPr>
      <w:bookmarkStart w:id="14" w:name="_Toc277578619"/>
      <w:r w:rsidRPr="0030740C">
        <w:t>1</w:t>
      </w:r>
      <w:r w:rsidRPr="0030740C">
        <w:tab/>
        <w:t>General explanation of concerns</w:t>
      </w:r>
      <w:bookmarkEnd w:id="14"/>
    </w:p>
    <w:p w14:paraId="1DCDA5F2" w14:textId="77777777" w:rsidR="00AA6216" w:rsidRPr="0030740C" w:rsidRDefault="00AA6216" w:rsidP="00AA6216">
      <w:r w:rsidRPr="0030740C">
        <w:t>Telescopes of the radio astronomy service (RAS) are designed to achieve strong isolation from ambient radiation and have been placed in remote locations whenever possible, to enable detection of cosmic phenomena wherever they may occur on the sky (although typically above about 5</w:t>
      </w:r>
      <w:r w:rsidRPr="0030740C">
        <w:noBreakHyphen/>
        <w:t>degree elevation). However, both cosmic and man-made signals which cross the main beam are received with very high gain, owing to the large apertures needed to detect weak cosmic signals. For man</w:t>
      </w:r>
      <w:r w:rsidRPr="0030740C">
        <w:noBreakHyphen/>
        <w:t>made signals the combination of high receiving gain and high incident signal strength could suffice to permanently degrade the performance of a RAS receiver, or perhaps even destroy it. This Report describes the means by which the corresponding incident power flux-density (</w:t>
      </w:r>
      <w:proofErr w:type="spellStart"/>
      <w:r w:rsidRPr="0030740C">
        <w:t>pfd</w:t>
      </w:r>
      <w:proofErr w:type="spellEnd"/>
      <w:r w:rsidRPr="0030740C">
        <w:t>) may be ascertained.</w:t>
      </w:r>
    </w:p>
    <w:p w14:paraId="7563FA85" w14:textId="77777777" w:rsidR="00AA6216" w:rsidRPr="0030740C" w:rsidRDefault="00AA6216" w:rsidP="00AA6216">
      <w:commentRangeStart w:id="15"/>
      <w:r w:rsidRPr="0030740C">
        <w:rPr>
          <w:highlight w:val="cyan"/>
        </w:rPr>
        <w:t xml:space="preserve">The nature of the possible damage of concern to the RAS is not </w:t>
      </w:r>
      <w:ins w:id="16" w:author="USA" w:date="2024-08-15T14:10:00Z">
        <w:r w:rsidRPr="0030740C">
          <w:rPr>
            <w:highlight w:val="cyan"/>
          </w:rPr>
          <w:t>limited to</w:t>
        </w:r>
      </w:ins>
      <w:del w:id="17" w:author="USA" w:date="2024-08-15T14:10:00Z">
        <w:r w:rsidRPr="0030740C">
          <w:rPr>
            <w:highlight w:val="cyan"/>
          </w:rPr>
          <w:delText>necessarily</w:delText>
        </w:r>
      </w:del>
      <w:r w:rsidRPr="0030740C">
        <w:rPr>
          <w:highlight w:val="cyan"/>
        </w:rPr>
        <w:t xml:space="preserve"> complete burnout of the receiver input stages</w:t>
      </w:r>
      <w:commentRangeEnd w:id="15"/>
      <w:ins w:id="18" w:author="USA" w:date="2024-08-15T14:10:00Z">
        <w:r w:rsidRPr="0030740C">
          <w:rPr>
            <w:highlight w:val="cyan"/>
          </w:rPr>
          <w:t xml:space="preserve"> </w:t>
        </w:r>
        <w:r w:rsidRPr="0030740C">
          <w:t>and also includes permanent degradation of receiver performance due to repeated exposure to lower power signals</w:t>
        </w:r>
      </w:ins>
      <w:r w:rsidRPr="0030740C">
        <w:rPr>
          <w:rStyle w:val="CommentReference"/>
          <w:rFonts w:eastAsia="MS Mincho"/>
        </w:rPr>
        <w:commentReference w:id="15"/>
      </w:r>
      <w:r w:rsidRPr="0030740C">
        <w:t xml:space="preserve">. Because the RAS has large investments in antenna collecting area it is necessary to use this most efficiently, so a long-term </w:t>
      </w:r>
      <w:r w:rsidRPr="0030740C">
        <w:lastRenderedPageBreak/>
        <w:t>degradation of even 10% in the noise figure of a receiver input would be sufficient to warrant replacement. Servicing of input stages is time</w:t>
      </w:r>
      <w:r w:rsidRPr="0030740C">
        <w:noBreakHyphen/>
        <w:t>consuming and expensive since cycling of cryogenic systems is involved and recent RAS instruments employ arrays of antennas and/or receiving elements numbering anywhere from tens to hundreds.</w:t>
      </w:r>
    </w:p>
    <w:p w14:paraId="178EB6B5" w14:textId="77777777" w:rsidR="00AA6216" w:rsidRPr="0030740C" w:rsidRDefault="00AA6216" w:rsidP="00AA6216">
      <w:r w:rsidRPr="0030740C">
        <w:t xml:space="preserve">Receivers used by the RAS are designed to provide the lowest possible receiver noise temperatures to allow study of the widest possible range of astronomical signal levels. Receiver input stages are coupled directly to the antenna outputs without input filters or other components, since even very small losses can introduce significant levels of thermal noise. The amplifiers and mixers used in the input stages for high frequency observations necessarily require components with very small physical dimensions which limit their power-handling capacity. </w:t>
      </w:r>
    </w:p>
    <w:p w14:paraId="5903F0EE" w14:textId="357D835C" w:rsidR="00AA6216" w:rsidRPr="0030740C" w:rsidRDefault="00AA6216" w:rsidP="00AA6216">
      <w:r w:rsidRPr="0030740C">
        <w:t xml:space="preserve">Because the amplifier or mixer in RAS receivers is usually fed directly from the output of the antenna feed, damage can occur even if the transmitter frequency does not fall within the receiver passband. On the low-frequency side the damage is </w:t>
      </w:r>
      <w:del w:id="19" w:author="Karen O'Neil" w:date="2025-07-28T14:57:00Z">
        <w:r w:rsidRPr="0030740C" w:rsidDel="002C6103">
          <w:delText xml:space="preserve">generally </w:delText>
        </w:r>
      </w:del>
      <w:ins w:id="20" w:author="Karen O'Neil" w:date="2025-07-28T14:57:00Z">
        <w:r w:rsidR="002C6103">
          <w:t>often</w:t>
        </w:r>
        <w:r w:rsidR="002C6103" w:rsidRPr="0030740C">
          <w:t xml:space="preserve"> </w:t>
        </w:r>
      </w:ins>
      <w:r w:rsidRPr="0030740C">
        <w:t>confined by waveguide cut off at the throat of the horn to frequencies no less than 0.6 times the centre frequency of the feed horn</w:t>
      </w:r>
      <w:ins w:id="21" w:author="Karen O'Neil" w:date="2025-07-28T14:57:00Z">
        <w:r w:rsidR="002C6103">
          <w:t xml:space="preserve">, although the </w:t>
        </w:r>
        <w:proofErr w:type="spellStart"/>
        <w:r w:rsidR="002C6103">
          <w:t>cutoff</w:t>
        </w:r>
        <w:proofErr w:type="spellEnd"/>
        <w:r w:rsidR="002C6103">
          <w:t xml:space="preserve"> can be lower for wideband systems</w:t>
        </w:r>
      </w:ins>
      <w:r w:rsidRPr="0030740C">
        <w:t>. On the high side the power delivered to the receiver by a horn feed will decrease by approximately 6 dB per octave as the beamwidth of the feed decreases, and by a further factor depending on the response of the coupling circuitry from the feed to the amplifier or mixer input. This second factor will depend upon the particular design of the coupling.</w:t>
      </w:r>
    </w:p>
    <w:p w14:paraId="073EB6A0" w14:textId="77777777" w:rsidR="00AA6216" w:rsidRPr="0030740C" w:rsidRDefault="00AA6216" w:rsidP="00AA6216">
      <w:pPr>
        <w:rPr>
          <w:ins w:id="22" w:author="USA" w:date="2024-08-15T14:10:00Z"/>
        </w:rPr>
      </w:pPr>
      <w:r w:rsidRPr="0030740C">
        <w:t xml:space="preserve">Two main types of low-noise input stages are presently used by the RAS, corresponding approximately to observations at frequencies below or above </w:t>
      </w:r>
      <w:del w:id="23" w:author="Germany" w:date="2023-09-25T20:26:00Z">
        <w:r w:rsidRPr="0030740C" w:rsidDel="009F7F5B">
          <w:delText xml:space="preserve">90 </w:delText>
        </w:r>
      </w:del>
      <w:ins w:id="24" w:author="Germany" w:date="2023-09-25T20:26:00Z">
        <w:r w:rsidRPr="0030740C">
          <w:t xml:space="preserve">100 </w:t>
        </w:r>
      </w:ins>
      <w:r w:rsidRPr="0030740C">
        <w:t xml:space="preserve">GHz, and these are discussed separately below. </w:t>
      </w:r>
      <w:ins w:id="25" w:author="USA" w:date="2024-08-15T14:10:00Z">
        <w:r w:rsidRPr="0030740C">
          <w:t>The</w:t>
        </w:r>
      </w:ins>
      <w:r w:rsidRPr="0030740C">
        <w:t xml:space="preserve"> </w:t>
      </w:r>
      <w:ins w:id="26" w:author="Germany" w:date="2023-09-25T20:27:00Z">
        <w:r w:rsidRPr="0030740C">
          <w:t xml:space="preserve">LNAs, which are based on </w:t>
        </w:r>
        <w:r w:rsidRPr="0030740C">
          <w:rPr>
            <w:szCs w:val="24"/>
            <w:lang w:eastAsia="zh-CN"/>
          </w:rPr>
          <w:t xml:space="preserve">Field-Effect Transistors (FET), such as </w:t>
        </w:r>
      </w:ins>
      <w:r w:rsidRPr="0030740C">
        <w:rPr>
          <w:szCs w:val="24"/>
          <w:lang w:eastAsia="zh-CN"/>
        </w:rPr>
        <w:t>Heterostructure Field-Effect Transistor</w:t>
      </w:r>
      <w:r w:rsidRPr="0030740C">
        <w:t xml:space="preserve"> (HFET)</w:t>
      </w:r>
      <w:ins w:id="27" w:author="Germany" w:date="2023-09-25T20:28:00Z">
        <w:r w:rsidRPr="0030740C">
          <w:t xml:space="preserve"> or high-electron mobility transistors (HEMT) are usually employed at frequencies up to 100 GHz, although first prototypes have been presented, which work up to about 200 GHz</w:t>
        </w:r>
      </w:ins>
      <w:ins w:id="28" w:author="Germany" w:date="2023-09-25T20:29:00Z">
        <w:r w:rsidRPr="0030740C">
          <w:t>.</w:t>
        </w:r>
      </w:ins>
      <w:r w:rsidRPr="0030740C">
        <w:t xml:space="preserve"> </w:t>
      </w:r>
      <w:del w:id="29" w:author="Germany" w:date="2023-09-25T20:29:00Z">
        <w:r w:rsidRPr="0030740C" w:rsidDel="009F7F5B">
          <w:delText xml:space="preserve">low-noise transistor amplifiers which are used up to 90 GHz (and which are the only kind used below 70 GHz) </w:delText>
        </w:r>
      </w:del>
      <w:ins w:id="30" w:author="Germany" w:date="2023-09-25T20:28:00Z">
        <w:r w:rsidRPr="0030740C">
          <w:t>Over the years, many different materials have been used for these, such as gallium-arsenide (GaAs), gallium-nitride (</w:t>
        </w:r>
        <w:proofErr w:type="spellStart"/>
        <w:r w:rsidRPr="0030740C">
          <w:t>GaN</w:t>
        </w:r>
        <w:proofErr w:type="spellEnd"/>
        <w:r w:rsidRPr="0030740C">
          <w:t>), or indium-</w:t>
        </w:r>
        <w:proofErr w:type="spellStart"/>
        <w:r w:rsidRPr="0030740C">
          <w:t>phosphid</w:t>
        </w:r>
        <w:proofErr w:type="spellEnd"/>
        <w:r w:rsidRPr="0030740C">
          <w:t xml:space="preserve"> (</w:t>
        </w:r>
        <w:proofErr w:type="spellStart"/>
        <w:r w:rsidRPr="0030740C">
          <w:t>InP</w:t>
        </w:r>
        <w:proofErr w:type="spellEnd"/>
        <w:r w:rsidRPr="0030740C">
          <w:t>), which allowed to significantly improve noise performance, operating frequency, and bandwidth. For low-frequency receivers (up to several GHz), also silicon-germanium (</w:t>
        </w:r>
        <w:proofErr w:type="spellStart"/>
        <w:r w:rsidRPr="0030740C">
          <w:t>SiGe</w:t>
        </w:r>
        <w:proofErr w:type="spellEnd"/>
        <w:r w:rsidRPr="0030740C">
          <w:t xml:space="preserve">) heterojunction bipolar transistors (HBT) based amplifiers can be used. FET-based receivers </w:t>
        </w:r>
      </w:ins>
      <w:r w:rsidRPr="0030740C">
        <w:t xml:space="preserve">are somewhat more susceptible to damage than the superconducting </w:t>
      </w:r>
      <w:r w:rsidRPr="0030740C">
        <w:rPr>
          <w:szCs w:val="24"/>
          <w:lang w:eastAsia="zh-CN"/>
        </w:rPr>
        <w:t>Superconductor-Insulator-Superconductor</w:t>
      </w:r>
      <w:r w:rsidRPr="0030740C">
        <w:t xml:space="preserve"> (SIS) mixers which are mainly employed above </w:t>
      </w:r>
      <w:del w:id="31" w:author="Germany" w:date="2023-09-25T20:29:00Z">
        <w:r w:rsidRPr="0030740C" w:rsidDel="009F7F5B">
          <w:delText xml:space="preserve">90 </w:delText>
        </w:r>
      </w:del>
      <w:ins w:id="32" w:author="Germany" w:date="2023-09-25T20:29:00Z">
        <w:r w:rsidRPr="0030740C">
          <w:t xml:space="preserve">about 100 </w:t>
        </w:r>
      </w:ins>
      <w:r w:rsidRPr="0030740C">
        <w:t>GHz.</w:t>
      </w:r>
    </w:p>
    <w:p w14:paraId="0BF0DBA4" w14:textId="77777777" w:rsidR="00AA6216" w:rsidRPr="0030740C" w:rsidRDefault="00AA6216" w:rsidP="00AA6216">
      <w:ins w:id="33" w:author="Germany" w:date="2023-09-25T20:30:00Z">
        <w:r w:rsidRPr="0030740C">
          <w:t xml:space="preserve">With the improvement of commercial off-the-shelf devices, there are also more and more RAS receivers which employ LNAs bought from industry (which however are still often </w:t>
        </w:r>
        <w:proofErr w:type="spellStart"/>
        <w:r w:rsidRPr="0030740C">
          <w:t>cyro</w:t>
        </w:r>
        <w:proofErr w:type="spellEnd"/>
        <w:r w:rsidRPr="0030740C">
          <w:t>-cooled to further improve the noise figures). This is much more cost-effective, but astronomers have fewer options to tailor the LNA parameters to their special needs (high sensitivity, bandwidth, and dynamic range, while maintaining a certain robustness against strong signals). Modern RAS receivers can easily have noise temperatures below 5 K (when cryo-cooled), some even provide 1</w:t>
        </w:r>
      </w:ins>
      <w:ins w:id="34" w:author="BRSGD" w:date="2023-09-28T15:10:00Z">
        <w:r w:rsidRPr="0030740C">
          <w:noBreakHyphen/>
        </w:r>
      </w:ins>
      <w:ins w:id="35" w:author="Germany" w:date="2023-09-25T20:30:00Z">
        <w:r w:rsidRPr="0030740C">
          <w:t>2</w:t>
        </w:r>
      </w:ins>
      <w:ins w:id="36" w:author="BRSGD" w:date="2023-09-28T15:10:00Z">
        <w:r w:rsidRPr="0030740C">
          <w:t> </w:t>
        </w:r>
      </w:ins>
      <w:ins w:id="37" w:author="Germany" w:date="2023-09-25T20:30:00Z">
        <w:r w:rsidRPr="0030740C">
          <w:t xml:space="preserve">K, which however is strongly dependent on the </w:t>
        </w:r>
        <w:proofErr w:type="spellStart"/>
        <w:r w:rsidRPr="0030740C">
          <w:t>center</w:t>
        </w:r>
        <w:proofErr w:type="spellEnd"/>
        <w:r w:rsidRPr="0030740C">
          <w:t xml:space="preserve"> frequency, i.e. towards higher frequencies the noise temperature is increasing.</w:t>
        </w:r>
      </w:ins>
    </w:p>
    <w:p w14:paraId="3226C8F1" w14:textId="77777777" w:rsidR="00AA6216" w:rsidRPr="0030740C" w:rsidRDefault="00AA6216" w:rsidP="00AA6216">
      <w:pPr>
        <w:rPr>
          <w:ins w:id="38" w:author="USA" w:date="2024-08-15T15:20:00Z"/>
          <w:szCs w:val="24"/>
          <w:lang w:eastAsia="zh-CN"/>
        </w:rPr>
      </w:pPr>
      <w:ins w:id="39" w:author="USA" w:date="2024-08-15T15:20:00Z">
        <w:r w:rsidRPr="0030740C">
          <w:rPr>
            <w:szCs w:val="24"/>
            <w:highlight w:val="cyan"/>
            <w:lang w:eastAsia="zh-CN"/>
          </w:rPr>
          <w:t>In some cases, important radio astronomy observations occur in frequency bands that are not allocated for its use on either a primary or secondary basis. These observations must not claim protection from harmful interference or impose any limitations on other active services operating with their corresponding Radio Regulation allocations.</w:t>
        </w:r>
      </w:ins>
    </w:p>
    <w:p w14:paraId="14F79F65" w14:textId="77777777" w:rsidR="00AA6216" w:rsidRPr="0030740C" w:rsidRDefault="00AA6216" w:rsidP="00AA6216">
      <w:pPr>
        <w:pStyle w:val="Heading1"/>
      </w:pPr>
      <w:bookmarkStart w:id="40" w:name="_Toc277578620"/>
      <w:r w:rsidRPr="0030740C">
        <w:lastRenderedPageBreak/>
        <w:t>2</w:t>
      </w:r>
      <w:r w:rsidRPr="0030740C">
        <w:tab/>
        <w:t xml:space="preserve">Conversion from empirically-determined, device-specific damaging power input levels to corresponding incident </w:t>
      </w:r>
      <w:proofErr w:type="spellStart"/>
      <w:r w:rsidRPr="0030740C">
        <w:t>pfd</w:t>
      </w:r>
      <w:proofErr w:type="spellEnd"/>
      <w:r w:rsidRPr="0030740C">
        <w:t xml:space="preserve"> and </w:t>
      </w:r>
      <w:proofErr w:type="spellStart"/>
      <w:r w:rsidRPr="0030740C">
        <w:t>e.i.r.p</w:t>
      </w:r>
      <w:proofErr w:type="spellEnd"/>
      <w:r w:rsidRPr="0030740C">
        <w:t>.</w:t>
      </w:r>
      <w:bookmarkEnd w:id="40"/>
    </w:p>
    <w:p w14:paraId="7AAA90FF" w14:textId="77777777" w:rsidR="00AA6216" w:rsidRPr="0030740C" w:rsidRDefault="00AA6216" w:rsidP="00AA6216">
      <w:r w:rsidRPr="0030740C">
        <w:t xml:space="preserve">Let </w:t>
      </w:r>
      <w:r w:rsidRPr="0030740C">
        <w:rPr>
          <w:i/>
          <w:iCs/>
        </w:rPr>
        <w:t>P</w:t>
      </w:r>
      <w:r w:rsidRPr="0030740C">
        <w:rPr>
          <w:i/>
          <w:iCs/>
          <w:vertAlign w:val="subscript"/>
        </w:rPr>
        <w:t>d</w:t>
      </w:r>
      <w:r w:rsidRPr="0030740C">
        <w:t xml:space="preserve"> (W) be the empirically-determined power level that will cause damage at the receiver input and assume that this results from a </w:t>
      </w:r>
      <w:proofErr w:type="spellStart"/>
      <w:r w:rsidRPr="0030740C">
        <w:t>pfd</w:t>
      </w:r>
      <w:proofErr w:type="spellEnd"/>
      <w:r w:rsidRPr="0030740C">
        <w:t xml:space="preserve"> </w:t>
      </w:r>
      <w:proofErr w:type="spellStart"/>
      <w:r w:rsidRPr="0030740C">
        <w:rPr>
          <w:i/>
          <w:iCs/>
        </w:rPr>
        <w:t>F</w:t>
      </w:r>
      <w:r w:rsidRPr="0030740C">
        <w:rPr>
          <w:i/>
          <w:iCs/>
          <w:vertAlign w:val="subscript"/>
        </w:rPr>
        <w:t>d</w:t>
      </w:r>
      <w:proofErr w:type="spellEnd"/>
      <w:r w:rsidRPr="0030740C">
        <w:t xml:space="preserve"> (W/m</w:t>
      </w:r>
      <w:r w:rsidRPr="0030740C">
        <w:rPr>
          <w:vertAlign w:val="superscript"/>
        </w:rPr>
        <w:t>2</w:t>
      </w:r>
      <w:r w:rsidRPr="0030740C">
        <w:t xml:space="preserve">) incident on an RAS antenna. If the direction of the transmitter falls on the axis of the RAS main beam and the effective collecting area of the antenna is </w:t>
      </w:r>
      <w:r w:rsidRPr="0030740C">
        <w:rPr>
          <w:i/>
          <w:iCs/>
        </w:rPr>
        <w:t>A</w:t>
      </w:r>
      <w:r w:rsidRPr="0030740C">
        <w:rPr>
          <w:i/>
          <w:iCs/>
          <w:sz w:val="28"/>
          <w:szCs w:val="28"/>
          <w:vertAlign w:val="subscript"/>
        </w:rPr>
        <w:t>e</w:t>
      </w:r>
      <w:r w:rsidRPr="0030740C">
        <w:rPr>
          <w:sz w:val="28"/>
          <w:szCs w:val="28"/>
        </w:rPr>
        <w:t xml:space="preserve"> </w:t>
      </w:r>
      <w:r w:rsidRPr="0030740C">
        <w:t>(m</w:t>
      </w:r>
      <w:r w:rsidRPr="0030740C">
        <w:rPr>
          <w:vertAlign w:val="superscript"/>
        </w:rPr>
        <w:t>2</w:t>
      </w:r>
      <w:r w:rsidRPr="0030740C">
        <w:t xml:space="preserve">), then </w:t>
      </w:r>
      <w:r w:rsidRPr="0030740C">
        <w:rPr>
          <w:i/>
          <w:iCs/>
        </w:rPr>
        <w:t>P</w:t>
      </w:r>
      <w:r w:rsidRPr="0030740C">
        <w:rPr>
          <w:i/>
          <w:iCs/>
          <w:vertAlign w:val="subscript"/>
        </w:rPr>
        <w:t>d</w:t>
      </w:r>
      <w:r w:rsidRPr="0030740C">
        <w:t xml:space="preserve"> = </w:t>
      </w:r>
      <w:r w:rsidRPr="0030740C">
        <w:rPr>
          <w:i/>
          <w:iCs/>
        </w:rPr>
        <w:t>A</w:t>
      </w:r>
      <w:r w:rsidRPr="0030740C">
        <w:rPr>
          <w:i/>
          <w:iCs/>
          <w:sz w:val="28"/>
          <w:szCs w:val="28"/>
          <w:vertAlign w:val="subscript"/>
        </w:rPr>
        <w:t>e</w:t>
      </w:r>
      <w:r w:rsidRPr="0030740C">
        <w:t xml:space="preserve"> </w:t>
      </w:r>
      <w:proofErr w:type="spellStart"/>
      <w:r w:rsidRPr="0030740C">
        <w:rPr>
          <w:i/>
          <w:iCs/>
        </w:rPr>
        <w:t>F</w:t>
      </w:r>
      <w:r w:rsidRPr="0030740C">
        <w:rPr>
          <w:i/>
          <w:iCs/>
          <w:vertAlign w:val="subscript"/>
        </w:rPr>
        <w:t>d</w:t>
      </w:r>
      <w:proofErr w:type="spellEnd"/>
      <w:r w:rsidRPr="0030740C">
        <w:t xml:space="preserve"> and:</w:t>
      </w:r>
    </w:p>
    <w:p w14:paraId="7C898663" w14:textId="77777777" w:rsidR="00AA6216" w:rsidRPr="0030740C" w:rsidRDefault="00AA6216" w:rsidP="00AA6216">
      <w:pPr>
        <w:pStyle w:val="Blanc"/>
      </w:pPr>
    </w:p>
    <w:p w14:paraId="42F578A1" w14:textId="77777777" w:rsidR="00AA6216" w:rsidRPr="0030740C" w:rsidRDefault="00AA6216" w:rsidP="00AA6216">
      <w:pPr>
        <w:pStyle w:val="Equation"/>
      </w:pPr>
      <w:r w:rsidRPr="0030740C">
        <w:tab/>
      </w:r>
      <w:r w:rsidRPr="0030740C">
        <w:tab/>
      </w:r>
      <m:oMath>
        <m:sSub>
          <m:sSubPr>
            <m:ctrlPr>
              <w:ins w:id="41" w:author="Chamova, Alisa" w:date="2024-09-06T16:05:00Z">
                <w:rPr>
                  <w:rFonts w:ascii="Cambria Math" w:hAnsi="Cambria Math"/>
                  <w:i/>
                </w:rPr>
              </w:ins>
            </m:ctrlPr>
          </m:sSubPr>
          <m:e>
            <m:r>
              <w:rPr>
                <w:rFonts w:ascii="Cambria Math" w:hAnsi="Cambria Math"/>
              </w:rPr>
              <m:t>F</m:t>
            </m:r>
          </m:e>
          <m:sub>
            <m:r>
              <w:rPr>
                <w:rFonts w:ascii="Cambria Math" w:hAnsi="Cambria Math"/>
              </w:rPr>
              <m:t>d</m:t>
            </m:r>
          </m:sub>
        </m:sSub>
        <m:r>
          <w:rPr>
            <w:rFonts w:ascii="Cambria Math" w:hAnsi="Cambria Math"/>
          </w:rPr>
          <m:t>=</m:t>
        </m:r>
        <m:f>
          <m:fPr>
            <m:type m:val="lin"/>
            <m:ctrlPr>
              <w:ins w:id="42" w:author="Chamova, Alisa" w:date="2024-09-06T16:05:00Z">
                <w:rPr>
                  <w:rFonts w:ascii="Cambria Math" w:hAnsi="Cambria Math"/>
                  <w:i/>
                </w:rPr>
              </w:ins>
            </m:ctrlPr>
          </m:fPr>
          <m:num>
            <m:sSub>
              <m:sSubPr>
                <m:ctrlPr>
                  <w:ins w:id="43" w:author="Chamova, Alisa" w:date="2024-09-06T16:05:00Z">
                    <w:rPr>
                      <w:rFonts w:ascii="Cambria Math" w:hAnsi="Cambria Math"/>
                      <w:i/>
                    </w:rPr>
                  </w:ins>
                </m:ctrlPr>
              </m:sSubPr>
              <m:e>
                <m:r>
                  <w:rPr>
                    <w:rFonts w:ascii="Cambria Math" w:hAnsi="Cambria Math"/>
                  </w:rPr>
                  <m:t>P</m:t>
                </m:r>
              </m:e>
              <m:sub>
                <m:r>
                  <w:rPr>
                    <w:rFonts w:ascii="Cambria Math" w:hAnsi="Cambria Math"/>
                  </w:rPr>
                  <m:t>d</m:t>
                </m:r>
              </m:sub>
            </m:sSub>
          </m:num>
          <m:den>
            <m:sSub>
              <m:sSubPr>
                <m:ctrlPr>
                  <w:ins w:id="44" w:author="Chamova, Alisa" w:date="2024-09-06T16:05:00Z">
                    <w:rPr>
                      <w:rFonts w:ascii="Cambria Math" w:hAnsi="Cambria Math"/>
                      <w:i/>
                    </w:rPr>
                  </w:ins>
                </m:ctrlPr>
              </m:sSubPr>
              <m:e>
                <m:r>
                  <w:rPr>
                    <w:rFonts w:ascii="Cambria Math" w:hAnsi="Cambria Math"/>
                  </w:rPr>
                  <m:t>A</m:t>
                </m:r>
              </m:e>
              <m:sub>
                <m:r>
                  <w:rPr>
                    <w:rFonts w:ascii="Cambria Math" w:hAnsi="Cambria Math"/>
                  </w:rPr>
                  <m:t>e</m:t>
                </m:r>
              </m:sub>
            </m:sSub>
          </m:den>
        </m:f>
      </m:oMath>
      <w:r w:rsidRPr="0030740C">
        <w:tab/>
        <w:t>(1)</w:t>
      </w:r>
    </w:p>
    <w:p w14:paraId="5E218B48" w14:textId="77777777" w:rsidR="00AA6216" w:rsidRPr="0030740C" w:rsidRDefault="00AA6216" w:rsidP="00AA6216">
      <w:pPr>
        <w:keepLines/>
      </w:pPr>
      <w:r w:rsidRPr="0030740C">
        <w:t xml:space="preserve">Tables 1 and 2 give values of the empirically-determined </w:t>
      </w:r>
      <w:r w:rsidRPr="0030740C">
        <w:rPr>
          <w:i/>
          <w:iCs/>
        </w:rPr>
        <w:t>P</w:t>
      </w:r>
      <w:r w:rsidRPr="0030740C">
        <w:rPr>
          <w:i/>
          <w:iCs/>
          <w:vertAlign w:val="subscript"/>
        </w:rPr>
        <w:t>d</w:t>
      </w:r>
      <w:r w:rsidRPr="0030740C">
        <w:t xml:space="preserve"> and derived </w:t>
      </w:r>
      <w:proofErr w:type="spellStart"/>
      <w:r w:rsidRPr="0030740C">
        <w:rPr>
          <w:i/>
          <w:iCs/>
        </w:rPr>
        <w:t>F</w:t>
      </w:r>
      <w:r w:rsidRPr="0030740C">
        <w:rPr>
          <w:i/>
          <w:iCs/>
          <w:vertAlign w:val="subscript"/>
        </w:rPr>
        <w:t>d</w:t>
      </w:r>
      <w:proofErr w:type="spellEnd"/>
      <w:r w:rsidRPr="0030740C">
        <w:t xml:space="preserve"> for various frequencies with RAS antennas of circular aperture and an assumed aperture efficiency of 0.7. The sizes of RAS antennas shown are those widely used for arrays (12 and 25 m) or for large single dishes (100 m). Also given in the last column of either table is an example of the radiated </w:t>
      </w:r>
      <w:proofErr w:type="spellStart"/>
      <w:r w:rsidRPr="0030740C">
        <w:t>e.i.r.p</w:t>
      </w:r>
      <w:proofErr w:type="spellEnd"/>
      <w:r w:rsidRPr="0030740C">
        <w:t xml:space="preserve">. which will produce the specified </w:t>
      </w:r>
      <w:proofErr w:type="spellStart"/>
      <w:r w:rsidRPr="0030740C">
        <w:rPr>
          <w:i/>
          <w:iCs/>
        </w:rPr>
        <w:t>F</w:t>
      </w:r>
      <w:r w:rsidRPr="0030740C">
        <w:rPr>
          <w:i/>
          <w:iCs/>
          <w:vertAlign w:val="subscript"/>
        </w:rPr>
        <w:t>d</w:t>
      </w:r>
      <w:proofErr w:type="spellEnd"/>
      <w:r w:rsidRPr="0030740C">
        <w:rPr>
          <w:vertAlign w:val="subscript"/>
        </w:rPr>
        <w:t xml:space="preserve"> </w:t>
      </w:r>
      <w:r w:rsidRPr="0030740C">
        <w:t xml:space="preserve">at a distance </w:t>
      </w:r>
      <w:r w:rsidRPr="0030740C">
        <w:rPr>
          <w:i/>
          <w:iCs/>
        </w:rPr>
        <w:t>D</w:t>
      </w:r>
      <w:r w:rsidRPr="0030740C">
        <w:t xml:space="preserve"> = 400 km corresponding to a satellite in low Earth orbit and assuming free space propagation, calculated as:</w:t>
      </w:r>
    </w:p>
    <w:p w14:paraId="47E93E58" w14:textId="77777777" w:rsidR="00AA6216" w:rsidRPr="0030740C" w:rsidRDefault="00AA6216" w:rsidP="00AA6216">
      <w:pPr>
        <w:pStyle w:val="Blanc"/>
      </w:pPr>
    </w:p>
    <w:p w14:paraId="5A09931A" w14:textId="77777777" w:rsidR="00AA6216" w:rsidRPr="0030740C" w:rsidRDefault="00AA6216" w:rsidP="00AA6216">
      <w:pPr>
        <w:pStyle w:val="Equation"/>
      </w:pPr>
      <w:r w:rsidRPr="0030740C">
        <w:tab/>
      </w:r>
      <w:r w:rsidRPr="0030740C">
        <w:tab/>
      </w:r>
      <m:oMath>
        <m:sSub>
          <m:sSubPr>
            <m:ctrlPr>
              <w:ins w:id="45" w:author="Chamova, Alisa" w:date="2024-09-06T16:05:00Z">
                <w:rPr>
                  <w:rFonts w:ascii="Cambria Math" w:hAnsi="Cambria Math"/>
                  <w:i/>
                </w:rPr>
              </w:ins>
            </m:ctrlPr>
          </m:sSubPr>
          <m:e>
            <m:r>
              <w:rPr>
                <w:rFonts w:ascii="Cambria Math" w:hAnsi="Cambria Math"/>
              </w:rPr>
              <m:t>e.i.r.p.</m:t>
            </m:r>
          </m:e>
          <m:sub>
            <m:r>
              <w:rPr>
                <w:rFonts w:ascii="Cambria Math" w:hAnsi="Cambria Math"/>
              </w:rPr>
              <m:t>d</m:t>
            </m:r>
          </m:sub>
        </m:sSub>
        <m:r>
          <w:rPr>
            <w:rFonts w:ascii="Cambria Math" w:hAnsi="Cambria Math"/>
          </w:rPr>
          <m:t>=4</m:t>
        </m:r>
        <m:r>
          <m:rPr>
            <m:sty m:val="p"/>
          </m:rPr>
          <w:rPr>
            <w:rFonts w:ascii="Cambria Math" w:hAnsi="Cambria Math"/>
          </w:rPr>
          <m:t xml:space="preserve">π </m:t>
        </m:r>
        <m:sSup>
          <m:sSupPr>
            <m:ctrlPr>
              <w:ins w:id="46" w:author="Chamova, Alisa" w:date="2024-09-06T16:05:00Z">
                <w:rPr>
                  <w:rFonts w:ascii="Cambria Math" w:hAnsi="Cambria Math"/>
                  <w:iCs/>
                </w:rPr>
              </w:ins>
            </m:ctrlPr>
          </m:sSupPr>
          <m:e>
            <m:r>
              <w:rPr>
                <w:rFonts w:ascii="Cambria Math" w:hAnsi="Cambria Math"/>
              </w:rPr>
              <m:t>D</m:t>
            </m:r>
          </m:e>
          <m:sup>
            <m:r>
              <w:rPr>
                <w:rFonts w:ascii="Cambria Math" w:hAnsi="Cambria Math"/>
              </w:rPr>
              <m:t>2</m:t>
            </m:r>
          </m:sup>
        </m:sSup>
        <m:r>
          <w:rPr>
            <w:rFonts w:ascii="Cambria Math" w:hAnsi="Cambria Math"/>
          </w:rPr>
          <m:t xml:space="preserve"> </m:t>
        </m:r>
        <m:sSub>
          <m:sSubPr>
            <m:ctrlPr>
              <w:ins w:id="47" w:author="USA" w:date="2024-08-15T14:10:00Z">
                <w:rPr>
                  <w:rFonts w:ascii="Cambria Math" w:hAnsi="Cambria Math"/>
                  <w:i/>
                  <w:iCs/>
                </w:rPr>
              </w:ins>
            </m:ctrlPr>
          </m:sSubPr>
          <m:e>
            <m:r>
              <w:ins w:id="48" w:author="USA" w:date="2024-08-15T14:10:00Z">
                <w:rPr>
                  <w:rFonts w:ascii="Cambria Math" w:hAnsi="Cambria Math"/>
                </w:rPr>
                <m:t>P</m:t>
              </w:ins>
            </m:r>
          </m:e>
          <m:sub>
            <m:r>
              <w:ins w:id="49" w:author="USA" w:date="2024-08-15T14:10:00Z">
                <w:rPr>
                  <w:rFonts w:ascii="Cambria Math" w:hAnsi="Cambria Math"/>
                </w:rPr>
                <m:t>d</m:t>
              </w:ins>
            </m:r>
          </m:sub>
        </m:sSub>
        <m:sSub>
          <m:sSubPr>
            <m:ctrlPr>
              <w:ins w:id="50" w:author="Chamova, Alisa" w:date="2024-09-06T16:05:00Z">
                <w:del w:id="51" w:author="USA" w:date="2024-08-15T14:10:00Z">
                  <w:rPr>
                    <w:rFonts w:ascii="Cambria Math" w:hAnsi="Cambria Math"/>
                    <w:i/>
                    <w:iCs/>
                  </w:rPr>
                </w:del>
              </w:ins>
            </m:ctrlPr>
          </m:sSubPr>
          <m:e>
            <m:r>
              <w:del w:id="52" w:author="USA" w:date="2024-08-15T14:10:00Z">
                <w:rPr>
                  <w:rFonts w:ascii="Cambria Math" w:hAnsi="Cambria Math"/>
                </w:rPr>
                <m:t>PF</m:t>
              </w:del>
            </m:r>
          </m:e>
          <m:sub>
            <m:r>
              <w:del w:id="53" w:author="USA" w:date="2024-08-15T14:10:00Z">
                <w:rPr>
                  <w:rFonts w:ascii="Cambria Math" w:hAnsi="Cambria Math"/>
                </w:rPr>
                <m:t>d</m:t>
              </w:del>
            </m:r>
          </m:sub>
        </m:sSub>
      </m:oMath>
      <w:r w:rsidRPr="0030740C">
        <w:tab/>
        <w:t>(2)</w:t>
      </w:r>
    </w:p>
    <w:p w14:paraId="3C5D442E" w14:textId="77777777" w:rsidR="00AA6216" w:rsidRPr="0030740C" w:rsidRDefault="00AA6216" w:rsidP="00AA6216">
      <w:pPr>
        <w:pStyle w:val="Heading1"/>
      </w:pPr>
      <w:bookmarkStart w:id="54" w:name="_Toc277578621"/>
      <w:r w:rsidRPr="0030740C">
        <w:t>3</w:t>
      </w:r>
      <w:r w:rsidRPr="0030740C">
        <w:tab/>
        <w:t xml:space="preserve">Values of the damaging input power levels </w:t>
      </w:r>
      <w:r w:rsidRPr="0030740C">
        <w:rPr>
          <w:i/>
          <w:iCs/>
        </w:rPr>
        <w:t>P</w:t>
      </w:r>
      <w:r w:rsidRPr="0030740C">
        <w:rPr>
          <w:i/>
          <w:iCs/>
          <w:vertAlign w:val="subscript"/>
        </w:rPr>
        <w:t>d</w:t>
      </w:r>
      <w:r w:rsidRPr="0030740C">
        <w:rPr>
          <w:rFonts w:ascii="Times New Roman Bold" w:hAnsi="Times New Roman Bold" w:cs="Times New Roman Bold"/>
        </w:rPr>
        <w:t xml:space="preserve"> </w:t>
      </w:r>
      <w:r w:rsidRPr="0030740C">
        <w:t xml:space="preserve">and corresponding incident </w:t>
      </w:r>
      <w:proofErr w:type="spellStart"/>
      <w:r w:rsidRPr="0030740C">
        <w:t>pfd</w:t>
      </w:r>
      <w:proofErr w:type="spellEnd"/>
      <w:r w:rsidRPr="0030740C">
        <w:t xml:space="preserve"> </w:t>
      </w:r>
      <w:proofErr w:type="spellStart"/>
      <w:r w:rsidRPr="0030740C">
        <w:rPr>
          <w:i/>
          <w:iCs/>
        </w:rPr>
        <w:t>F</w:t>
      </w:r>
      <w:r w:rsidRPr="0030740C">
        <w:rPr>
          <w:i/>
          <w:iCs/>
          <w:vertAlign w:val="subscript"/>
        </w:rPr>
        <w:t>d</w:t>
      </w:r>
      <w:bookmarkEnd w:id="54"/>
      <w:proofErr w:type="spellEnd"/>
    </w:p>
    <w:p w14:paraId="610D7C97" w14:textId="77777777" w:rsidR="00AA6216" w:rsidRPr="0030740C" w:rsidRDefault="00AA6216" w:rsidP="00AA6216">
      <w:pPr>
        <w:pStyle w:val="Heading2"/>
      </w:pPr>
      <w:bookmarkStart w:id="55" w:name="_Toc277578622"/>
      <w:r w:rsidRPr="0030740C">
        <w:t>3.1</w:t>
      </w:r>
      <w:r w:rsidRPr="0030740C">
        <w:tab/>
        <w:t xml:space="preserve">Frequencies up to </w:t>
      </w:r>
      <w:del w:id="56" w:author="Germany" w:date="2023-09-25T20:33:00Z">
        <w:r w:rsidRPr="0030740C" w:rsidDel="00B83577">
          <w:delText xml:space="preserve">90 </w:delText>
        </w:r>
      </w:del>
      <w:ins w:id="57" w:author="Germany" w:date="2023-09-25T20:33:00Z">
        <w:r w:rsidRPr="0030740C">
          <w:t xml:space="preserve">about 100 </w:t>
        </w:r>
      </w:ins>
      <w:r w:rsidRPr="0030740C">
        <w:t xml:space="preserve">GHz: </w:t>
      </w:r>
      <w:del w:id="58" w:author="Germany" w:date="2023-09-25T20:33:00Z">
        <w:r w:rsidRPr="0030740C" w:rsidDel="00B83577">
          <w:delText>H</w:delText>
        </w:r>
      </w:del>
      <w:r w:rsidRPr="0030740C">
        <w:t>FET</w:t>
      </w:r>
      <w:ins w:id="59" w:author="Germany" w:date="2023-09-25T20:33:00Z">
        <w:r w:rsidRPr="0030740C">
          <w:t>- based</w:t>
        </w:r>
      </w:ins>
      <w:r w:rsidRPr="0030740C">
        <w:t xml:space="preserve"> amplifiers</w:t>
      </w:r>
      <w:bookmarkEnd w:id="55"/>
    </w:p>
    <w:p w14:paraId="5D718B90" w14:textId="3A71541B" w:rsidR="00AA6216" w:rsidRPr="0030740C" w:rsidRDefault="00AA6216" w:rsidP="00AA6216">
      <w:pPr>
        <w:rPr>
          <w:ins w:id="60" w:author="Germany" w:date="2023-09-25T20:37:00Z"/>
        </w:rPr>
      </w:pPr>
      <w:del w:id="61" w:author="Germany" w:date="2023-09-25T20:35:00Z">
        <w:r w:rsidRPr="0030740C" w:rsidDel="00B83577">
          <w:delText>H</w:delText>
        </w:r>
      </w:del>
      <w:r w:rsidRPr="0030740C">
        <w:t>FET</w:t>
      </w:r>
      <w:ins w:id="62" w:author="Germany" w:date="2023-09-25T20:35:00Z">
        <w:r w:rsidRPr="0030740C">
          <w:t>-based</w:t>
        </w:r>
      </w:ins>
      <w:r w:rsidRPr="0030740C">
        <w:t xml:space="preserve"> amplifiers</w:t>
      </w:r>
      <w:ins w:id="63" w:author="Germany" w:date="2023-09-25T20:35:00Z">
        <w:r w:rsidRPr="0030740C">
          <w:t xml:space="preserve"> (including HEMT, HFET)</w:t>
        </w:r>
      </w:ins>
      <w:del w:id="64" w:author="USA" w:date="2024-08-15T14:10:00Z">
        <w:r w:rsidRPr="0030740C">
          <w:delText xml:space="preserve"> </w:delText>
        </w:r>
      </w:del>
      <w:r w:rsidRPr="0030740C">
        <w:t xml:space="preserve">are used as low-noise input stages for frequencies up to approximately </w:t>
      </w:r>
      <w:del w:id="65" w:author="Germany" w:date="2023-09-25T20:35:00Z">
        <w:r w:rsidRPr="0030740C" w:rsidDel="00B83577">
          <w:delText xml:space="preserve">90 </w:delText>
        </w:r>
      </w:del>
      <w:ins w:id="66" w:author="Germany" w:date="2023-09-25T20:35:00Z">
        <w:r w:rsidRPr="0030740C">
          <w:t xml:space="preserve">100 </w:t>
        </w:r>
      </w:ins>
      <w:r w:rsidRPr="0030740C">
        <w:t xml:space="preserve">GHz and </w:t>
      </w:r>
      <w:commentRangeStart w:id="67"/>
      <w:commentRangeStart w:id="68"/>
      <w:ins w:id="69" w:author="Karen Masters" w:date="2025-07-23T11:28:00Z">
        <w:r w:rsidR="00C15829" w:rsidRPr="00C447D4">
          <w:rPr>
            <w:highlight w:val="yellow"/>
            <w:rPrChange w:id="70" w:author="Karen Masters" w:date="2025-07-23T11:33:00Z">
              <w:rPr/>
            </w:rPrChange>
          </w:rPr>
          <w:t xml:space="preserve">based on a survey of </w:t>
        </w:r>
      </w:ins>
      <w:ins w:id="71" w:author="Karen Masters" w:date="2025-07-23T11:30:00Z">
        <w:r w:rsidR="00C15829" w:rsidRPr="00C447D4">
          <w:rPr>
            <w:highlight w:val="yellow"/>
            <w:rPrChange w:id="72" w:author="Karen Masters" w:date="2025-07-23T11:33:00Z">
              <w:rPr/>
            </w:rPrChange>
          </w:rPr>
          <w:t xml:space="preserve">safe-input levels provided by </w:t>
        </w:r>
        <w:r w:rsidR="00C15829" w:rsidRPr="00C447D4">
          <w:rPr>
            <w:color w:val="000000"/>
            <w:szCs w:val="24"/>
            <w:highlight w:val="yellow"/>
            <w:rPrChange w:id="73" w:author="Karen Masters" w:date="2025-07-23T11:33:00Z">
              <w:rPr>
                <w:color w:val="000000"/>
                <w:szCs w:val="24"/>
              </w:rPr>
            </w:rPrChange>
          </w:rPr>
          <w:t xml:space="preserve">several vendors offering state-of-the-art </w:t>
        </w:r>
        <w:proofErr w:type="spellStart"/>
        <w:r w:rsidR="00C15829" w:rsidRPr="00C447D4">
          <w:rPr>
            <w:color w:val="000000"/>
            <w:szCs w:val="24"/>
            <w:highlight w:val="yellow"/>
            <w:rPrChange w:id="74" w:author="Karen Masters" w:date="2025-07-23T11:33:00Z">
              <w:rPr>
                <w:color w:val="000000"/>
                <w:szCs w:val="24"/>
              </w:rPr>
            </w:rPrChange>
          </w:rPr>
          <w:t>cyrogenic</w:t>
        </w:r>
        <w:proofErr w:type="spellEnd"/>
        <w:r w:rsidR="00C15829" w:rsidRPr="00C447D4">
          <w:rPr>
            <w:color w:val="000000"/>
            <w:szCs w:val="24"/>
            <w:highlight w:val="yellow"/>
            <w:rPrChange w:id="75" w:author="Karen Masters" w:date="2025-07-23T11:33:00Z">
              <w:rPr>
                <w:color w:val="000000"/>
                <w:szCs w:val="24"/>
              </w:rPr>
            </w:rPrChange>
          </w:rPr>
          <w:t xml:space="preserve"> LNAs</w:t>
        </w:r>
      </w:ins>
      <w:ins w:id="76" w:author="Karen Masters" w:date="2025-07-23T11:29:00Z">
        <w:r w:rsidR="00C15829" w:rsidRPr="00C447D4">
          <w:rPr>
            <w:highlight w:val="yellow"/>
            <w:rPrChange w:id="77" w:author="Karen Masters" w:date="2025-07-23T11:33:00Z">
              <w:rPr/>
            </w:rPrChange>
          </w:rPr>
          <w:t>,</w:t>
        </w:r>
      </w:ins>
      <w:commentRangeEnd w:id="67"/>
      <w:ins w:id="78" w:author="Karen Masters" w:date="2025-07-23T11:30:00Z">
        <w:r w:rsidR="00C15829" w:rsidRPr="00C447D4">
          <w:rPr>
            <w:rStyle w:val="CommentReference"/>
            <w:rFonts w:eastAsia="MS Mincho"/>
            <w:highlight w:val="yellow"/>
            <w:rPrChange w:id="79" w:author="Karen Masters" w:date="2025-07-23T11:33:00Z">
              <w:rPr>
                <w:rStyle w:val="CommentReference"/>
                <w:rFonts w:eastAsia="MS Mincho"/>
              </w:rPr>
            </w:rPrChange>
          </w:rPr>
          <w:commentReference w:id="67"/>
        </w:r>
      </w:ins>
      <w:commentRangeEnd w:id="68"/>
      <w:ins w:id="80" w:author="Karen Masters" w:date="2025-07-23T11:31:00Z">
        <w:r w:rsidR="00C15829" w:rsidRPr="00C447D4">
          <w:rPr>
            <w:rStyle w:val="CommentReference"/>
            <w:rFonts w:eastAsia="MS Mincho"/>
            <w:highlight w:val="yellow"/>
            <w:rPrChange w:id="81" w:author="Karen Masters" w:date="2025-07-23T11:33:00Z">
              <w:rPr>
                <w:rStyle w:val="CommentReference"/>
                <w:rFonts w:eastAsia="MS Mincho"/>
              </w:rPr>
            </w:rPrChange>
          </w:rPr>
          <w:commentReference w:id="68"/>
        </w:r>
      </w:ins>
      <w:ins w:id="82" w:author="Karen Masters" w:date="2025-07-23T11:29:00Z">
        <w:r w:rsidR="00C15829">
          <w:t xml:space="preserve"> </w:t>
        </w:r>
      </w:ins>
      <w:r w:rsidRPr="0030740C">
        <w:t xml:space="preserve">the maximum safe input power levels for such devices </w:t>
      </w:r>
      <w:ins w:id="83" w:author="Germany" w:date="2023-09-25T20:36:00Z">
        <w:r w:rsidRPr="0030740C">
          <w:t xml:space="preserve">typically </w:t>
        </w:r>
      </w:ins>
      <w:r w:rsidRPr="0030740C">
        <w:t xml:space="preserve">lie in the range </w:t>
      </w:r>
      <w:r w:rsidRPr="0030740C">
        <w:rPr>
          <w:i/>
          <w:iCs/>
        </w:rPr>
        <w:t>P</w:t>
      </w:r>
      <w:r w:rsidRPr="0030740C">
        <w:rPr>
          <w:i/>
          <w:iCs/>
          <w:vertAlign w:val="subscript"/>
        </w:rPr>
        <w:t>d</w:t>
      </w:r>
      <w:r w:rsidRPr="0030740C">
        <w:t xml:space="preserve"> = </w:t>
      </w:r>
      <w:ins w:id="84" w:author="USA" w:date="2024-08-15T14:10:00Z">
        <w:r w:rsidRPr="0030740C">
          <w:rPr>
            <w:highlight w:val="cyan"/>
          </w:rPr>
          <w:t>[</w:t>
        </w:r>
      </w:ins>
      <w:del w:id="85" w:author="Germany" w:date="2023-09-25T20:36:00Z">
        <w:r w:rsidRPr="0030740C" w:rsidDel="00FC2F9C">
          <w:delText>5-15</w:delText>
        </w:r>
      </w:del>
      <w:ins w:id="86" w:author="USA" w:date="2024-08-15T14:10:00Z">
        <w:r w:rsidRPr="0030740C">
          <w:t xml:space="preserve"> or 0</w:t>
        </w:r>
      </w:ins>
      <w:ins w:id="87" w:author="Germany" w:date="2023-09-25T20:36:00Z">
        <w:r w:rsidRPr="0030740C">
          <w:t>0.1–10</w:t>
        </w:r>
      </w:ins>
      <w:ins w:id="88" w:author="USA" w:date="2024-08-15T14:10:00Z">
        <w:r w:rsidRPr="0030740C">
          <w:rPr>
            <w:highlight w:val="cyan"/>
          </w:rPr>
          <w:t>]</w:t>
        </w:r>
      </w:ins>
      <w:r w:rsidRPr="0030740C">
        <w:t xml:space="preserve"> </w:t>
      </w:r>
      <w:proofErr w:type="spellStart"/>
      <w:r w:rsidRPr="0030740C">
        <w:t>mW</w:t>
      </w:r>
      <w:proofErr w:type="spellEnd"/>
      <w:ins w:id="89" w:author="Germany" w:date="2023-09-25T20:36:00Z">
        <w:r w:rsidRPr="0030740C">
          <w:t xml:space="preserve">, </w:t>
        </w:r>
      </w:ins>
      <w:ins w:id="90" w:author="USA" w:date="2024-08-15T14:10:00Z">
        <w:r w:rsidRPr="0030740C">
          <w:rPr>
            <w:highlight w:val="cyan"/>
          </w:rPr>
          <w:t>[</w:t>
        </w:r>
        <w:r w:rsidRPr="0030740C">
          <w:t>.</w:t>
        </w:r>
      </w:ins>
      <w:ins w:id="91" w:author="Germany" w:date="2023-09-25T20:36:00Z">
        <w:r w:rsidRPr="0030740C">
          <w:t xml:space="preserve">depending on the design and material of the LNA. Thus, when no further information is available, the lower end of 0.1 </w:t>
        </w:r>
        <w:proofErr w:type="spellStart"/>
        <w:r w:rsidRPr="0030740C">
          <w:t>mW</w:t>
        </w:r>
        <w:proofErr w:type="spellEnd"/>
        <w:r w:rsidRPr="0030740C">
          <w:t xml:space="preserve"> = –10 dBm = –40 </w:t>
        </w:r>
        <w:proofErr w:type="spellStart"/>
        <w:r w:rsidRPr="0030740C">
          <w:t>dBW</w:t>
        </w:r>
        <w:proofErr w:type="spellEnd"/>
        <w:r w:rsidRPr="0030740C">
          <w:t xml:space="preserve"> should be assumed</w:t>
        </w:r>
      </w:ins>
      <w:ins w:id="92" w:author="USA" w:date="2024-08-15T15:25:00Z">
        <w:r w:rsidRPr="0030740C">
          <w:rPr>
            <w:highlight w:val="cyan"/>
          </w:rPr>
          <w:t>]</w:t>
        </w:r>
      </w:ins>
      <w:commentRangeStart w:id="93"/>
      <w:r w:rsidRPr="0030740C">
        <w:t xml:space="preserve"> </w:t>
      </w:r>
      <w:commentRangeStart w:id="94"/>
      <w:r w:rsidRPr="0030740C">
        <w:rPr>
          <w:highlight w:val="yellow"/>
        </w:rPr>
        <w:t>It is difficult to give more precise figures for the maximum levels because the damage depends not only upon the characteristics of the transistors but also on the impedances presented by the circuits in which they are used</w:t>
      </w:r>
      <w:commentRangeEnd w:id="94"/>
      <w:r w:rsidRPr="0030740C">
        <w:rPr>
          <w:rStyle w:val="CommentReference"/>
          <w:rFonts w:eastAsia="MS Mincho"/>
        </w:rPr>
        <w:commentReference w:id="94"/>
      </w:r>
      <w:ins w:id="95" w:author="USA" w:date="2024-08-15T15:20:00Z">
        <w:r w:rsidRPr="0030740C">
          <w:t xml:space="preserve"> </w:t>
        </w:r>
        <w:r w:rsidRPr="0030740C">
          <w:rPr>
            <w:highlight w:val="cyan"/>
          </w:rPr>
          <w:t>and the repetition of the exposure</w:t>
        </w:r>
      </w:ins>
      <w:commentRangeEnd w:id="93"/>
      <w:r w:rsidR="002C6103">
        <w:rPr>
          <w:rStyle w:val="CommentReference"/>
          <w:rFonts w:eastAsia="MS Mincho"/>
        </w:rPr>
        <w:commentReference w:id="93"/>
      </w:r>
      <w:r w:rsidRPr="0030740C">
        <w:t xml:space="preserve">. Such impedances can vary by factors of two or more over the bandwidth of an individual amplifier. The damage which has been observed during testing is believed to be largely due to voltage breakdown between the gate and the source or drain and thus should not be a function of gate width, as it would be for damage by thermal effects. However, it is expected that amplifiers used at higher frequencies would be more easily damaged than those at lower frequencies. </w:t>
      </w:r>
      <w:ins w:id="96" w:author="USA" w:date="2024-08-15T15:26:00Z">
        <w:r w:rsidRPr="0000467D">
          <w:rPr>
            <w:i/>
            <w:iCs/>
            <w:strike/>
            <w:highlight w:val="cyan"/>
            <w:rPrChange w:id="97" w:author="USA" w:date="2025-07-23T18:18:00Z">
              <w:rPr>
                <w:i/>
                <w:iCs/>
                <w:highlight w:val="cyan"/>
              </w:rPr>
            </w:rPrChange>
          </w:rPr>
          <w:t>{</w:t>
        </w:r>
      </w:ins>
      <w:ins w:id="98" w:author="USA" w:date="2024-08-15T14:10:00Z">
        <w:r w:rsidRPr="0000467D">
          <w:rPr>
            <w:i/>
            <w:iCs/>
            <w:strike/>
            <w:highlight w:val="cyan"/>
            <w:rPrChange w:id="99" w:author="USA" w:date="2025-07-23T18:18:00Z">
              <w:rPr>
                <w:i/>
                <w:iCs/>
                <w:highlight w:val="cyan"/>
              </w:rPr>
            </w:rPrChange>
          </w:rPr>
          <w:t>US note: This is a significant change to the levels while no meaningful reasoning is included.</w:t>
        </w:r>
      </w:ins>
      <w:ins w:id="100" w:author="USA" w:date="2024-08-15T15:26:00Z">
        <w:r w:rsidRPr="0000467D">
          <w:rPr>
            <w:i/>
            <w:iCs/>
            <w:strike/>
            <w:highlight w:val="cyan"/>
            <w:rPrChange w:id="101" w:author="USA" w:date="2025-07-23T18:18:00Z">
              <w:rPr>
                <w:i/>
                <w:iCs/>
                <w:highlight w:val="cyan"/>
              </w:rPr>
            </w:rPrChange>
          </w:rPr>
          <w:t>}</w:t>
        </w:r>
      </w:ins>
    </w:p>
    <w:p w14:paraId="680403ED" w14:textId="77777777" w:rsidR="00AA6216" w:rsidRPr="0030740C" w:rsidRDefault="00AA6216" w:rsidP="00AA6216">
      <w:ins w:id="102" w:author="Germany" w:date="2023-09-25T20:37:00Z">
        <w:r w:rsidRPr="0030740C">
          <w:t>Typical LNAs (for cryo-cooling applications) available on the market offer noise temperatures down to 1–2 K below about 10 GHz and down to 5 K between above 10 GHz, which increases to 10–20 K at higher frequencies up to about 100 GHz.</w:t>
        </w:r>
      </w:ins>
    </w:p>
    <w:p w14:paraId="7D179B85" w14:textId="77777777" w:rsidR="00AA6216" w:rsidRPr="0030740C" w:rsidRDefault="00AA6216" w:rsidP="00AA6216">
      <w:del w:id="103" w:author="Germany" w:date="2023-09-25T20:37:00Z">
        <w:r w:rsidRPr="0030740C" w:rsidDel="00FC2F9C">
          <w:delText xml:space="preserve">Here is used </w:delText>
        </w:r>
        <w:r w:rsidRPr="0030740C" w:rsidDel="00FC2F9C">
          <w:rPr>
            <w:i/>
            <w:iCs/>
          </w:rPr>
          <w:delText>P</w:delText>
        </w:r>
        <w:r w:rsidRPr="0030740C" w:rsidDel="00FC2F9C">
          <w:rPr>
            <w:i/>
            <w:iCs/>
            <w:vertAlign w:val="subscript"/>
          </w:rPr>
          <w:delText>d</w:delText>
        </w:r>
        <w:r w:rsidRPr="0030740C" w:rsidDel="00FC2F9C">
          <w:delText xml:space="preserve"> = 15 mW (−18 dBW) as a maximum safe input level for the frequency range 1</w:delText>
        </w:r>
        <w:r w:rsidRPr="0030740C" w:rsidDel="00FC2F9C">
          <w:noBreakHyphen/>
          <w:delText xml:space="preserve">20 GHz, </w:delText>
        </w:r>
        <w:r w:rsidRPr="0030740C" w:rsidDel="00FC2F9C">
          <w:rPr>
            <w:i/>
            <w:iCs/>
          </w:rPr>
          <w:delText>P</w:delText>
        </w:r>
        <w:r w:rsidRPr="0030740C" w:rsidDel="00FC2F9C">
          <w:rPr>
            <w:i/>
            <w:iCs/>
            <w:vertAlign w:val="subscript"/>
          </w:rPr>
          <w:delText>d</w:delText>
        </w:r>
        <w:r w:rsidRPr="0030740C" w:rsidDel="00FC2F9C">
          <w:delText xml:space="preserve"> = 10 mW (−20 dBW) for 20-50 GHz and </w:delText>
        </w:r>
        <w:r w:rsidRPr="0030740C" w:rsidDel="00FC2F9C">
          <w:rPr>
            <w:i/>
            <w:iCs/>
          </w:rPr>
          <w:delText>P</w:delText>
        </w:r>
        <w:r w:rsidRPr="0030740C" w:rsidDel="00FC2F9C">
          <w:rPr>
            <w:i/>
            <w:iCs/>
            <w:vertAlign w:val="subscript"/>
          </w:rPr>
          <w:delText>d</w:delText>
        </w:r>
        <w:r w:rsidRPr="0030740C" w:rsidDel="00FC2F9C">
          <w:delText xml:space="preserve"> = 5 mW (−23 dBW) for 50 to 90 GHz.</w:delText>
        </w:r>
      </w:del>
      <w:r w:rsidRPr="0030740C">
        <w:t xml:space="preserve"> Table 1 gives derived values of the corresponding incident power flux-density </w:t>
      </w:r>
      <w:proofErr w:type="spellStart"/>
      <w:r w:rsidRPr="0030740C">
        <w:rPr>
          <w:i/>
          <w:iCs/>
        </w:rPr>
        <w:t>F</w:t>
      </w:r>
      <w:r w:rsidRPr="0030740C">
        <w:rPr>
          <w:i/>
          <w:iCs/>
          <w:vertAlign w:val="subscript"/>
        </w:rPr>
        <w:t>d</w:t>
      </w:r>
      <w:proofErr w:type="spellEnd"/>
      <w:r w:rsidRPr="0030740C">
        <w:t xml:space="preserve"> for frequencies up to </w:t>
      </w:r>
      <w:del w:id="104" w:author="Germany" w:date="2023-09-25T20:37:00Z">
        <w:r w:rsidRPr="0030740C" w:rsidDel="00FC2F9C">
          <w:delText xml:space="preserve">90 </w:delText>
        </w:r>
      </w:del>
      <w:ins w:id="105" w:author="USA" w:date="2024-08-15T15:27:00Z">
        <w:r w:rsidRPr="0030740C">
          <w:t xml:space="preserve"> </w:t>
        </w:r>
        <w:r w:rsidRPr="0030740C">
          <w:rPr>
            <w:highlight w:val="cyan"/>
          </w:rPr>
          <w:t xml:space="preserve">100 </w:t>
        </w:r>
      </w:ins>
      <w:ins w:id="106" w:author="USA" w:date="2024-08-15T14:10:00Z">
        <w:r w:rsidRPr="0030740C">
          <w:rPr>
            <w:highlight w:val="cyan"/>
          </w:rPr>
          <w:t>GHz. Further study to better quantify the maximum safe power levels due to one-time and repeated exposures would greatly improve the information provided in Table 1</w:t>
        </w:r>
      </w:ins>
      <w:r w:rsidRPr="0030740C">
        <w:rPr>
          <w:highlight w:val="cyan"/>
        </w:rPr>
        <w:t>.</w:t>
      </w:r>
    </w:p>
    <w:p w14:paraId="0DB64A43" w14:textId="77777777" w:rsidR="00AA6216" w:rsidRPr="0030740C" w:rsidRDefault="00AA6216" w:rsidP="00AA6216">
      <w:pPr>
        <w:pStyle w:val="Heading2"/>
      </w:pPr>
      <w:bookmarkStart w:id="107" w:name="_Toc277578623"/>
      <w:r w:rsidRPr="0030740C">
        <w:t>3.2</w:t>
      </w:r>
      <w:r w:rsidRPr="0030740C">
        <w:tab/>
        <w:t xml:space="preserve">Frequencies above </w:t>
      </w:r>
      <w:del w:id="108" w:author="Germany" w:date="2023-09-25T20:37:00Z">
        <w:r w:rsidRPr="0030740C" w:rsidDel="00FC2F9C">
          <w:delText xml:space="preserve">90 </w:delText>
        </w:r>
      </w:del>
      <w:ins w:id="109" w:author="Germany" w:date="2023-09-25T20:37:00Z">
        <w:r w:rsidRPr="0030740C">
          <w:t xml:space="preserve">about 100 </w:t>
        </w:r>
      </w:ins>
      <w:r w:rsidRPr="0030740C">
        <w:t>GHz: SIS mixer input stages</w:t>
      </w:r>
      <w:bookmarkEnd w:id="107"/>
    </w:p>
    <w:p w14:paraId="254B9314" w14:textId="77777777" w:rsidR="00AA6216" w:rsidRPr="0030740C" w:rsidRDefault="00AA6216" w:rsidP="00AA6216">
      <w:r w:rsidRPr="0030740C">
        <w:t xml:space="preserve">In RAS receivers for frequencies greater than about 90 GHz, SIS mixers are almost universally used. Unlike HFET transistor amplifiers, SIS mixers are not available commercially and are </w:t>
      </w:r>
      <w:r w:rsidRPr="0030740C">
        <w:lastRenderedPageBreak/>
        <w:t xml:space="preserve">produced in small quantities to the specifications of individual observatories. As a result, the characteristics of SIS mixers in use in radio astronomy, including the damage levels, vary more widely than those for HFETs. Damage levels for SIS mixers result mainly from thermal effects, and are inversely proportional to the total junction area within the mixer and the thermal resistance for the transmission of heat generated within the junction to the outside. Tests made on two niobium SIS junctions have been used to estimate the corresponding levels for other junctions from calculations of the thermal resistance. </w:t>
      </w:r>
    </w:p>
    <w:p w14:paraId="5F563C95" w14:textId="77777777" w:rsidR="00AA6216" w:rsidRPr="0030740C" w:rsidRDefault="00AA6216" w:rsidP="00AA6216">
      <w:r w:rsidRPr="0030740C">
        <w:t xml:space="preserve">Table 2 shows the damaging input power levels for a number of SIS mixers currently in use at several observatories. A single SIS mixer can consist of up to six junctions in series, and in sideband-separating mixers the input signal is divided between two mixer elements. Therefore, Table 2 shows the area for each junction and the number of junctions within the mixer, which are the quantities from which the damage power is calculated. The diameter of the antennas used at the particular observatories is also shown, and from this the corresponding potentially-damaging incident </w:t>
      </w:r>
      <w:proofErr w:type="spellStart"/>
      <w:r w:rsidRPr="0030740C">
        <w:t>pfd</w:t>
      </w:r>
      <w:proofErr w:type="spellEnd"/>
      <w:r w:rsidRPr="0030740C">
        <w:t xml:space="preserve"> levels </w:t>
      </w:r>
      <w:proofErr w:type="spellStart"/>
      <w:r w:rsidRPr="0030740C">
        <w:rPr>
          <w:i/>
          <w:iCs/>
        </w:rPr>
        <w:t>F</w:t>
      </w:r>
      <w:r w:rsidRPr="0030740C">
        <w:rPr>
          <w:i/>
          <w:iCs/>
          <w:szCs w:val="24"/>
          <w:vertAlign w:val="subscript"/>
        </w:rPr>
        <w:t>d</w:t>
      </w:r>
      <w:proofErr w:type="spellEnd"/>
      <w:r w:rsidRPr="0030740C">
        <w:t xml:space="preserve"> at the antennas have been determined using equation (1). As in Table 1, these </w:t>
      </w:r>
      <w:proofErr w:type="spellStart"/>
      <w:r w:rsidRPr="0030740C">
        <w:t>pfd</w:t>
      </w:r>
      <w:proofErr w:type="spellEnd"/>
      <w:r w:rsidRPr="0030740C">
        <w:t xml:space="preserve"> levels and equation (2) are used to calculate the corresponding </w:t>
      </w:r>
      <w:proofErr w:type="spellStart"/>
      <w:r w:rsidRPr="0030740C">
        <w:t>e.i.r.p</w:t>
      </w:r>
      <w:proofErr w:type="spellEnd"/>
      <w:r w:rsidRPr="0030740C">
        <w:t>. at a separation distance of 400 km assuming free-space propagation.</w:t>
      </w:r>
      <w:ins w:id="110" w:author="USA" w:date="2024-08-15T14:10:00Z">
        <w:r w:rsidRPr="0030740C">
          <w:t xml:space="preserve">  </w:t>
        </w:r>
        <w:r w:rsidRPr="0030740C">
          <w:rPr>
            <w:highlight w:val="cyan"/>
          </w:rPr>
          <w:t>Further study to better quantify the maximum safe power levels due to one-time and repeated exposures would greatly improve the information provided in Table 2.</w:t>
        </w:r>
      </w:ins>
    </w:p>
    <w:p w14:paraId="0A5F0390" w14:textId="77777777" w:rsidR="00AA6216" w:rsidRPr="0030740C" w:rsidRDefault="00AA6216" w:rsidP="00AA6216">
      <w:pPr>
        <w:pStyle w:val="Heading1"/>
      </w:pPr>
      <w:bookmarkStart w:id="111" w:name="_Toc277578624"/>
      <w:r w:rsidRPr="0030740C">
        <w:t>4</w:t>
      </w:r>
      <w:r w:rsidRPr="0030740C">
        <w:tab/>
        <w:t>Summary: Threshold levels of the incident power flux-density</w:t>
      </w:r>
      <w:bookmarkEnd w:id="111"/>
      <w:r w:rsidRPr="0030740C">
        <w:t xml:space="preserve"> </w:t>
      </w:r>
    </w:p>
    <w:p w14:paraId="7A186035" w14:textId="77777777" w:rsidR="00AA6216" w:rsidRPr="0030740C" w:rsidRDefault="00AA6216" w:rsidP="00AA6216">
      <w:pPr>
        <w:rPr>
          <w:rFonts w:cs="Symbol"/>
          <w:szCs w:val="24"/>
        </w:rPr>
      </w:pPr>
      <w:r w:rsidRPr="0030740C">
        <w:t xml:space="preserve">The entries in Tables 1 and 2 show that incident </w:t>
      </w:r>
      <w:proofErr w:type="spellStart"/>
      <w:r w:rsidRPr="0030740C">
        <w:t>pfd</w:t>
      </w:r>
      <w:proofErr w:type="spellEnd"/>
      <w:r w:rsidRPr="0030740C">
        <w:t xml:space="preserve"> above −60 dB(W/m</w:t>
      </w:r>
      <w:r w:rsidRPr="0030740C">
        <w:rPr>
          <w:vertAlign w:val="superscript"/>
        </w:rPr>
        <w:t>2</w:t>
      </w:r>
      <w:r w:rsidRPr="0030740C">
        <w:t>) are potentially damaging at frequencies up to</w:t>
      </w:r>
      <w:r w:rsidRPr="0030740C">
        <w:rPr>
          <w:rFonts w:ascii="Symbol" w:hAnsi="Symbol" w:cs="Symbol"/>
          <w:szCs w:val="24"/>
        </w:rPr>
        <w:t></w:t>
      </w:r>
      <w:r w:rsidRPr="0030740C">
        <w:rPr>
          <w:rFonts w:ascii="Symbol" w:hAnsi="Symbol" w:cs="Symbol"/>
          <w:szCs w:val="24"/>
        </w:rPr>
        <w:t></w:t>
      </w:r>
      <w:r w:rsidRPr="0030740C">
        <w:rPr>
          <w:rFonts w:ascii="Symbol" w:hAnsi="Symbol" w:cs="Symbol"/>
          <w:szCs w:val="24"/>
        </w:rPr>
        <w:t></w:t>
      </w:r>
      <w:r w:rsidRPr="0030740C">
        <w:rPr>
          <w:rFonts w:cs="Symbol"/>
          <w:szCs w:val="24"/>
        </w:rPr>
        <w:t xml:space="preserve"> GHz, while </w:t>
      </w:r>
      <w:r w:rsidRPr="0030740C">
        <w:t>incident power flux-densities above −45 dB(W/m</w:t>
      </w:r>
      <w:r w:rsidRPr="0030740C">
        <w:rPr>
          <w:vertAlign w:val="superscript"/>
        </w:rPr>
        <w:t>2</w:t>
      </w:r>
      <w:r w:rsidRPr="0030740C">
        <w:t>) are potentially damaging at frequencies above</w:t>
      </w:r>
      <w:r w:rsidRPr="0030740C">
        <w:rPr>
          <w:rFonts w:ascii="Symbol" w:hAnsi="Symbol" w:cs="Symbol"/>
          <w:szCs w:val="24"/>
        </w:rPr>
        <w:t></w:t>
      </w:r>
      <w:r w:rsidRPr="0030740C">
        <w:rPr>
          <w:rFonts w:ascii="Symbol" w:hAnsi="Symbol" w:cs="Symbol"/>
          <w:szCs w:val="24"/>
        </w:rPr>
        <w:t></w:t>
      </w:r>
      <w:r w:rsidRPr="0030740C">
        <w:rPr>
          <w:rFonts w:ascii="Symbol" w:hAnsi="Symbol" w:cs="Symbol"/>
          <w:szCs w:val="24"/>
        </w:rPr>
        <w:t></w:t>
      </w:r>
      <w:r w:rsidRPr="0030740C">
        <w:rPr>
          <w:rFonts w:cs="Symbol"/>
          <w:szCs w:val="24"/>
        </w:rPr>
        <w:t xml:space="preserve"> GHz. Threshold power levels are lower at the higher frequencies in part due to the use of smaller antennas and in part because the </w:t>
      </w:r>
      <w:proofErr w:type="spellStart"/>
      <w:r w:rsidRPr="0030740C">
        <w:rPr>
          <w:rFonts w:cs="Symbol"/>
          <w:szCs w:val="24"/>
        </w:rPr>
        <w:t>SiS</w:t>
      </w:r>
      <w:proofErr w:type="spellEnd"/>
      <w:r w:rsidRPr="0030740C">
        <w:rPr>
          <w:rFonts w:cs="Symbol"/>
          <w:szCs w:val="24"/>
        </w:rPr>
        <w:t xml:space="preserve"> receivers used at higher frequencies are expected to be more robust. Note that, to order of magnitude, the input power levels capable of damaging radio astronomy receivers correspond to a voltage drop of approximately 1 V across 50 </w:t>
      </w:r>
      <w:r w:rsidRPr="0030740C">
        <w:rPr>
          <w:rFonts w:cs="Symbol"/>
          <w:szCs w:val="24"/>
        </w:rPr>
        <w:sym w:font="Symbol" w:char="F057"/>
      </w:r>
      <w:r w:rsidRPr="0030740C">
        <w:rPr>
          <w:rFonts w:cs="Symbol"/>
          <w:szCs w:val="24"/>
        </w:rPr>
        <w:t xml:space="preserve">, i.e. 20 </w:t>
      </w:r>
      <w:proofErr w:type="spellStart"/>
      <w:r w:rsidRPr="0030740C">
        <w:rPr>
          <w:rFonts w:cs="Symbol"/>
          <w:szCs w:val="24"/>
        </w:rPr>
        <w:t>mW</w:t>
      </w:r>
      <w:proofErr w:type="spellEnd"/>
      <w:r w:rsidRPr="0030740C">
        <w:rPr>
          <w:rFonts w:cs="Symbol"/>
          <w:szCs w:val="24"/>
        </w:rPr>
        <w:t>.</w:t>
      </w:r>
    </w:p>
    <w:p w14:paraId="142FDA9A" w14:textId="77777777" w:rsidR="00AA6216" w:rsidRPr="0030740C" w:rsidRDefault="00AA6216" w:rsidP="00AA6216">
      <w:pPr>
        <w:pStyle w:val="EditorsNote"/>
      </w:pPr>
      <w:ins w:id="112" w:author="USA" w:date="2024-08-15T15:27:00Z">
        <w:r w:rsidRPr="0030740C">
          <w:rPr>
            <w:highlight w:val="cyan"/>
          </w:rPr>
          <w:t>{</w:t>
        </w:r>
      </w:ins>
      <w:ins w:id="113" w:author="USA" w:date="2024-08-15T14:10:00Z">
        <w:r w:rsidRPr="0030740C">
          <w:rPr>
            <w:highlight w:val="cyan"/>
          </w:rPr>
          <w:t xml:space="preserve">Editor’s note: Significant modifications to the </w:t>
        </w:r>
        <w:proofErr w:type="spellStart"/>
        <w:r w:rsidRPr="0030740C">
          <w:rPr>
            <w:highlight w:val="cyan"/>
          </w:rPr>
          <w:t>e.i.r.p</w:t>
        </w:r>
      </w:ins>
      <w:proofErr w:type="spellEnd"/>
      <w:ins w:id="114" w:author="Fernandez Jimenez, Virginia" w:date="2024-10-03T08:32:00Z">
        <w:r w:rsidRPr="0030740C">
          <w:rPr>
            <w:highlight w:val="cyan"/>
          </w:rPr>
          <w:t>.</w:t>
        </w:r>
      </w:ins>
      <w:ins w:id="115" w:author="USA" w:date="2024-08-15T14:10:00Z">
        <w:r w:rsidRPr="0030740C">
          <w:rPr>
            <w:highlight w:val="cyan"/>
          </w:rPr>
          <w:t xml:space="preserve"> levels as proposed in the following table needs to be supported by reliable information or studies. Furthermore, it should be carefully assessed whether the proposed values are representative</w:t>
        </w:r>
      </w:ins>
      <w:ins w:id="116" w:author="USA" w:date="2024-08-15T15:27:00Z">
        <w:r w:rsidRPr="0030740C">
          <w:rPr>
            <w:highlight w:val="cyan"/>
          </w:rPr>
          <w:t>}</w:t>
        </w:r>
      </w:ins>
    </w:p>
    <w:p w14:paraId="0AE1F77A" w14:textId="77777777" w:rsidR="00AA6216" w:rsidRPr="0030740C" w:rsidRDefault="00AA6216" w:rsidP="00AA6216">
      <w:pPr>
        <w:overflowPunct/>
        <w:autoSpaceDE/>
        <w:autoSpaceDN/>
        <w:adjustRightInd/>
        <w:spacing w:before="0"/>
        <w:textAlignment w:val="auto"/>
        <w:rPr>
          <w:ins w:id="117" w:author="USA" w:date="2024-08-15T14:10:00Z"/>
          <w:caps/>
          <w:sz w:val="20"/>
          <w:highlight w:val="cyan"/>
        </w:rPr>
      </w:pPr>
      <w:ins w:id="118" w:author="USA" w:date="2024-08-15T14:10:00Z">
        <w:r w:rsidRPr="0030740C">
          <w:rPr>
            <w:caps/>
            <w:sz w:val="20"/>
            <w:highlight w:val="cyan"/>
          </w:rPr>
          <w:t>[</w:t>
        </w:r>
      </w:ins>
    </w:p>
    <w:p w14:paraId="19DFB945" w14:textId="77777777" w:rsidR="00AA6216" w:rsidRPr="0030740C" w:rsidRDefault="00AA6216" w:rsidP="00AA6216">
      <w:pPr>
        <w:pStyle w:val="TableNo"/>
        <w:spacing w:before="0"/>
      </w:pPr>
      <w:r w:rsidRPr="0030740C">
        <w:t>TABLE 1</w:t>
      </w:r>
    </w:p>
    <w:p w14:paraId="36D35D84" w14:textId="77777777" w:rsidR="00AA6216" w:rsidRPr="0030740C" w:rsidRDefault="00AA6216" w:rsidP="00AA6216">
      <w:pPr>
        <w:pStyle w:val="Tabletitle"/>
      </w:pPr>
      <w:r w:rsidRPr="0030740C">
        <w:t xml:space="preserve">Representative antenna diameters and values of </w:t>
      </w:r>
      <w:proofErr w:type="spellStart"/>
      <w:r w:rsidRPr="0030740C">
        <w:rPr>
          <w:i/>
        </w:rPr>
        <w:t>F</w:t>
      </w:r>
      <w:r w:rsidRPr="0030740C">
        <w:rPr>
          <w:i/>
          <w:vertAlign w:val="subscript"/>
        </w:rPr>
        <w:t>d</w:t>
      </w:r>
      <w:proofErr w:type="spellEnd"/>
      <w:r w:rsidRPr="0030740C">
        <w:t xml:space="preserve">, </w:t>
      </w:r>
      <w:r w:rsidRPr="0030740C">
        <w:br/>
        <w:t xml:space="preserve">the potentially damaging </w:t>
      </w:r>
      <w:proofErr w:type="spellStart"/>
      <w:r w:rsidRPr="0030740C">
        <w:t>pfd</w:t>
      </w:r>
      <w:proofErr w:type="spellEnd"/>
      <w:r w:rsidRPr="0030740C">
        <w:t xml:space="preserve"> for HFET input stages from 1-</w:t>
      </w:r>
      <w:del w:id="119" w:author="Germany" w:date="2023-09-25T20:40:00Z">
        <w:r w:rsidRPr="0030740C" w:rsidDel="00603C14">
          <w:delText xml:space="preserve">90 </w:delText>
        </w:r>
      </w:del>
      <w:ins w:id="120" w:author="Germany" w:date="2023-09-25T20:40:00Z">
        <w:r w:rsidRPr="0030740C">
          <w:t xml:space="preserve">100 </w:t>
        </w:r>
      </w:ins>
      <w:r w:rsidRPr="0030740C">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429"/>
        <w:gridCol w:w="1785"/>
        <w:gridCol w:w="1429"/>
        <w:gridCol w:w="1572"/>
        <w:gridCol w:w="1572"/>
      </w:tblGrid>
      <w:tr w:rsidR="00AA6216" w:rsidRPr="0030740C" w14:paraId="4927C3D0" w14:textId="77777777" w:rsidTr="00B914B7">
        <w:trPr>
          <w:jc w:val="center"/>
        </w:trPr>
        <w:tc>
          <w:tcPr>
            <w:tcW w:w="1852" w:type="dxa"/>
          </w:tcPr>
          <w:p w14:paraId="65B75570" w14:textId="77777777" w:rsidR="00AA6216" w:rsidRPr="0030740C" w:rsidRDefault="00AA6216" w:rsidP="00B914B7">
            <w:pPr>
              <w:pStyle w:val="Tablehead"/>
            </w:pPr>
            <w:r w:rsidRPr="0030740C">
              <w:t>Frequency</w:t>
            </w:r>
            <w:r w:rsidRPr="0030740C">
              <w:br/>
              <w:t>(GHz)</w:t>
            </w:r>
          </w:p>
        </w:tc>
        <w:tc>
          <w:tcPr>
            <w:tcW w:w="1429" w:type="dxa"/>
          </w:tcPr>
          <w:p w14:paraId="45558447" w14:textId="77777777" w:rsidR="00AA6216" w:rsidRPr="0030740C" w:rsidRDefault="00AA6216" w:rsidP="00B914B7">
            <w:pPr>
              <w:pStyle w:val="Tablehead"/>
            </w:pPr>
            <w:r w:rsidRPr="0030740C">
              <w:t>RA antenna</w:t>
            </w:r>
            <w:r w:rsidRPr="0030740C">
              <w:br/>
              <w:t>diameter</w:t>
            </w:r>
            <w:r w:rsidRPr="0030740C">
              <w:br/>
              <w:t>(m)</w:t>
            </w:r>
          </w:p>
        </w:tc>
        <w:tc>
          <w:tcPr>
            <w:tcW w:w="1785" w:type="dxa"/>
          </w:tcPr>
          <w:p w14:paraId="7CC0626B" w14:textId="77777777" w:rsidR="00AA6216" w:rsidRPr="0030740C" w:rsidRDefault="00AA6216" w:rsidP="00B914B7">
            <w:pPr>
              <w:pStyle w:val="Tablehead"/>
            </w:pPr>
            <w:r w:rsidRPr="0030740C">
              <w:t>RA antenna</w:t>
            </w:r>
            <w:r w:rsidRPr="0030740C">
              <w:br/>
              <w:t>effective area</w:t>
            </w:r>
            <w:r w:rsidRPr="0030740C">
              <w:br/>
              <w:t>(m</w:t>
            </w:r>
            <w:r w:rsidRPr="0030740C">
              <w:rPr>
                <w:vertAlign w:val="superscript"/>
              </w:rPr>
              <w:t>2</w:t>
            </w:r>
            <w:r w:rsidRPr="0030740C">
              <w:t>)</w:t>
            </w:r>
          </w:p>
        </w:tc>
        <w:tc>
          <w:tcPr>
            <w:tcW w:w="1429" w:type="dxa"/>
          </w:tcPr>
          <w:p w14:paraId="7B8C9FC6" w14:textId="77777777" w:rsidR="00AA6216" w:rsidRPr="0030740C" w:rsidRDefault="00AA6216" w:rsidP="00B914B7">
            <w:pPr>
              <w:pStyle w:val="Tablehead"/>
            </w:pPr>
            <w:r w:rsidRPr="0030740C">
              <w:rPr>
                <w:i/>
              </w:rPr>
              <w:t>P</w:t>
            </w:r>
            <w:r w:rsidRPr="0030740C">
              <w:rPr>
                <w:i/>
                <w:vertAlign w:val="subscript"/>
              </w:rPr>
              <w:t>d</w:t>
            </w:r>
            <w:r w:rsidRPr="0030740C" w:rsidDel="00F70BCD">
              <w:t xml:space="preserve"> </w:t>
            </w:r>
            <w:r w:rsidRPr="0030740C">
              <w:br/>
              <w:t>(</w:t>
            </w:r>
            <w:proofErr w:type="spellStart"/>
            <w:r w:rsidRPr="0030740C">
              <w:t>mW</w:t>
            </w:r>
            <w:proofErr w:type="spellEnd"/>
            <w:r w:rsidRPr="0030740C">
              <w:t>)</w:t>
            </w:r>
          </w:p>
        </w:tc>
        <w:tc>
          <w:tcPr>
            <w:tcW w:w="1572" w:type="dxa"/>
          </w:tcPr>
          <w:p w14:paraId="5CDA6757" w14:textId="77777777" w:rsidR="00AA6216" w:rsidRPr="0030740C" w:rsidRDefault="00AA6216" w:rsidP="00B914B7">
            <w:pPr>
              <w:pStyle w:val="Tablehead"/>
            </w:pPr>
            <w:proofErr w:type="spellStart"/>
            <w:r w:rsidRPr="0030740C">
              <w:rPr>
                <w:i/>
              </w:rPr>
              <w:t>F</w:t>
            </w:r>
            <w:r w:rsidRPr="0030740C">
              <w:rPr>
                <w:i/>
                <w:vertAlign w:val="subscript"/>
              </w:rPr>
              <w:t>d</w:t>
            </w:r>
            <w:proofErr w:type="spellEnd"/>
            <w:r w:rsidRPr="0030740C" w:rsidDel="0001666D">
              <w:t xml:space="preserve"> </w:t>
            </w:r>
            <w:r w:rsidRPr="0030740C">
              <w:br/>
              <w:t>(dB(W/m</w:t>
            </w:r>
            <w:r w:rsidRPr="0030740C">
              <w:rPr>
                <w:vertAlign w:val="superscript"/>
              </w:rPr>
              <w:t>2</w:t>
            </w:r>
            <w:r w:rsidRPr="0030740C">
              <w:t>))</w:t>
            </w:r>
          </w:p>
        </w:tc>
        <w:tc>
          <w:tcPr>
            <w:tcW w:w="1572" w:type="dxa"/>
          </w:tcPr>
          <w:p w14:paraId="41BB4A8C" w14:textId="77777777" w:rsidR="00AA6216" w:rsidRPr="0030740C" w:rsidRDefault="00AA6216" w:rsidP="00B914B7">
            <w:pPr>
              <w:pStyle w:val="Tablehead"/>
            </w:pPr>
            <w:proofErr w:type="spellStart"/>
            <w:r w:rsidRPr="0030740C">
              <w:t>e.i.r.p.</w:t>
            </w:r>
            <w:r w:rsidRPr="0030740C">
              <w:rPr>
                <w:i/>
                <w:vertAlign w:val="subscript"/>
              </w:rPr>
              <w:t>d</w:t>
            </w:r>
            <w:proofErr w:type="spellEnd"/>
            <w:r w:rsidRPr="0030740C" w:rsidDel="0001666D">
              <w:t xml:space="preserve"> </w:t>
            </w:r>
            <w:r w:rsidRPr="0030740C">
              <w:br/>
              <w:t>at 400 km</w:t>
            </w:r>
            <w:r w:rsidRPr="0030740C">
              <w:br/>
              <w:t>(</w:t>
            </w:r>
            <w:proofErr w:type="spellStart"/>
            <w:r w:rsidRPr="0030740C">
              <w:t>dBW</w:t>
            </w:r>
            <w:proofErr w:type="spellEnd"/>
            <w:r w:rsidRPr="0030740C">
              <w:t>)</w:t>
            </w:r>
          </w:p>
        </w:tc>
      </w:tr>
      <w:tr w:rsidR="00AA6216" w:rsidRPr="0030740C" w14:paraId="6FCA9CA1" w14:textId="77777777" w:rsidTr="00B914B7">
        <w:trPr>
          <w:jc w:val="center"/>
        </w:trPr>
        <w:tc>
          <w:tcPr>
            <w:tcW w:w="1852" w:type="dxa"/>
          </w:tcPr>
          <w:p w14:paraId="158FCC12" w14:textId="77777777" w:rsidR="00AA6216" w:rsidRPr="0030740C" w:rsidRDefault="00AA6216" w:rsidP="00B914B7">
            <w:pPr>
              <w:pStyle w:val="Tabletext"/>
              <w:jc w:val="center"/>
            </w:pPr>
            <w:ins w:id="121" w:author="Germany" w:date="2023-09-25T20:39:00Z">
              <w:r w:rsidRPr="0030740C">
                <w:t>0.1-100</w:t>
              </w:r>
            </w:ins>
            <w:del w:id="122" w:author="Germany" w:date="2023-09-25T20:39:00Z">
              <w:r w:rsidRPr="0030740C" w:rsidDel="00F52662">
                <w:delText>1-20</w:delText>
              </w:r>
            </w:del>
          </w:p>
        </w:tc>
        <w:tc>
          <w:tcPr>
            <w:tcW w:w="1429" w:type="dxa"/>
          </w:tcPr>
          <w:p w14:paraId="48948948" w14:textId="77777777" w:rsidR="00AA6216" w:rsidRPr="0030740C" w:rsidRDefault="00AA6216" w:rsidP="00B914B7">
            <w:pPr>
              <w:pStyle w:val="Tabletext"/>
              <w:jc w:val="center"/>
            </w:pPr>
            <w:ins w:id="123" w:author="Germany" w:date="2023-09-25T20:39:00Z">
              <w:r w:rsidRPr="0030740C">
                <w:t>10</w:t>
              </w:r>
            </w:ins>
            <w:del w:id="124" w:author="Germany" w:date="2023-09-25T20:39:00Z">
              <w:r w:rsidRPr="0030740C" w:rsidDel="00F52662">
                <w:delText>25</w:delText>
              </w:r>
            </w:del>
          </w:p>
        </w:tc>
        <w:tc>
          <w:tcPr>
            <w:tcW w:w="1785" w:type="dxa"/>
          </w:tcPr>
          <w:p w14:paraId="05637896" w14:textId="77777777" w:rsidR="00AA6216" w:rsidRPr="0030740C" w:rsidRDefault="00AA6216" w:rsidP="00B914B7">
            <w:pPr>
              <w:pStyle w:val="Tabletext"/>
              <w:jc w:val="center"/>
            </w:pPr>
            <w:ins w:id="125" w:author="Germany" w:date="2023-09-25T20:39:00Z">
              <w:r w:rsidRPr="0030740C">
                <w:t>55</w:t>
              </w:r>
            </w:ins>
            <w:del w:id="126" w:author="Germany" w:date="2023-09-25T20:39:00Z">
              <w:r w:rsidRPr="0030740C" w:rsidDel="00F52662">
                <w:delText>344</w:delText>
              </w:r>
            </w:del>
          </w:p>
        </w:tc>
        <w:tc>
          <w:tcPr>
            <w:tcW w:w="1429" w:type="dxa"/>
          </w:tcPr>
          <w:p w14:paraId="5415B568" w14:textId="77777777" w:rsidR="00AA6216" w:rsidRPr="0030740C" w:rsidRDefault="00AA6216" w:rsidP="00B914B7">
            <w:pPr>
              <w:pStyle w:val="Tabletext"/>
              <w:jc w:val="center"/>
            </w:pPr>
            <w:ins w:id="127" w:author="Germany" w:date="2023-09-25T20:39:00Z">
              <w:r w:rsidRPr="0030740C">
                <w:t>0.1</w:t>
              </w:r>
            </w:ins>
            <w:del w:id="128" w:author="Germany" w:date="2023-09-25T20:39:00Z">
              <w:r w:rsidRPr="0030740C" w:rsidDel="00F52662">
                <w:delText>15</w:delText>
              </w:r>
            </w:del>
          </w:p>
        </w:tc>
        <w:tc>
          <w:tcPr>
            <w:tcW w:w="1572" w:type="dxa"/>
          </w:tcPr>
          <w:p w14:paraId="5FDD4958" w14:textId="77777777" w:rsidR="00AA6216" w:rsidRPr="0030740C" w:rsidRDefault="00AA6216" w:rsidP="00B914B7">
            <w:pPr>
              <w:pStyle w:val="Tabletext"/>
              <w:jc w:val="center"/>
            </w:pPr>
            <w:ins w:id="129" w:author="Germany" w:date="2023-09-25T20:39:00Z">
              <w:r w:rsidRPr="0030740C">
                <w:t>–57</w:t>
              </w:r>
            </w:ins>
            <w:del w:id="130" w:author="Germany" w:date="2023-09-25T20:39:00Z">
              <w:r w:rsidRPr="0030740C" w:rsidDel="00F52662">
                <w:delText>–43</w:delText>
              </w:r>
            </w:del>
          </w:p>
        </w:tc>
        <w:tc>
          <w:tcPr>
            <w:tcW w:w="1572" w:type="dxa"/>
          </w:tcPr>
          <w:p w14:paraId="4753AAC2" w14:textId="77777777" w:rsidR="00AA6216" w:rsidRPr="0030740C" w:rsidRDefault="00AA6216" w:rsidP="00B914B7">
            <w:pPr>
              <w:pStyle w:val="Tabletext"/>
              <w:jc w:val="center"/>
            </w:pPr>
            <w:ins w:id="131" w:author="Germany" w:date="2023-09-25T20:39:00Z">
              <w:r w:rsidRPr="0030740C">
                <w:t>66</w:t>
              </w:r>
            </w:ins>
            <w:ins w:id="132" w:author="USA" w:date="2024-08-15T15:21:00Z">
              <w:r w:rsidRPr="0030740C">
                <w:t xml:space="preserve"> </w:t>
              </w:r>
              <w:r w:rsidRPr="0030740C">
                <w:rPr>
                  <w:highlight w:val="cyan"/>
                  <w:rPrChange w:id="133" w:author="USA" w:date="2024-08-15T15:22:00Z">
                    <w:rPr/>
                  </w:rPrChange>
                </w:rPr>
                <w:t>or</w:t>
              </w:r>
              <w:r w:rsidRPr="0030740C">
                <w:t xml:space="preserve"> </w:t>
              </w:r>
            </w:ins>
            <w:del w:id="134" w:author="Germany" w:date="2023-09-25T20:39:00Z">
              <w:r w:rsidRPr="0030740C" w:rsidDel="00F52662">
                <w:delText>80</w:delText>
              </w:r>
            </w:del>
          </w:p>
        </w:tc>
      </w:tr>
      <w:tr w:rsidR="00AA6216" w:rsidRPr="0030740C" w14:paraId="11349504" w14:textId="77777777" w:rsidTr="00B914B7">
        <w:trPr>
          <w:jc w:val="center"/>
        </w:trPr>
        <w:tc>
          <w:tcPr>
            <w:tcW w:w="1852" w:type="dxa"/>
          </w:tcPr>
          <w:p w14:paraId="4AE7C99E" w14:textId="77777777" w:rsidR="00AA6216" w:rsidRPr="0030740C" w:rsidRDefault="00AA6216" w:rsidP="00B914B7">
            <w:pPr>
              <w:pStyle w:val="Tabletext"/>
              <w:jc w:val="center"/>
            </w:pPr>
            <w:ins w:id="135" w:author="Germany" w:date="2023-09-25T20:39:00Z">
              <w:r w:rsidRPr="0030740C">
                <w:t>0.1-100</w:t>
              </w:r>
            </w:ins>
            <w:del w:id="136" w:author="Germany" w:date="2023-09-25T20:39:00Z">
              <w:r w:rsidRPr="0030740C" w:rsidDel="00F52662">
                <w:delText>1-20</w:delText>
              </w:r>
            </w:del>
          </w:p>
        </w:tc>
        <w:tc>
          <w:tcPr>
            <w:tcW w:w="1429" w:type="dxa"/>
          </w:tcPr>
          <w:p w14:paraId="392E996D" w14:textId="77777777" w:rsidR="00AA6216" w:rsidRPr="0030740C" w:rsidRDefault="00AA6216" w:rsidP="00B914B7">
            <w:pPr>
              <w:pStyle w:val="Tabletext"/>
              <w:jc w:val="center"/>
            </w:pPr>
            <w:ins w:id="137" w:author="Germany" w:date="2023-09-25T20:39:00Z">
              <w:r w:rsidRPr="0030740C">
                <w:t>25</w:t>
              </w:r>
            </w:ins>
            <w:del w:id="138" w:author="Germany" w:date="2023-09-25T20:39:00Z">
              <w:r w:rsidRPr="0030740C" w:rsidDel="00F52662">
                <w:delText>100</w:delText>
              </w:r>
            </w:del>
          </w:p>
        </w:tc>
        <w:tc>
          <w:tcPr>
            <w:tcW w:w="1785" w:type="dxa"/>
          </w:tcPr>
          <w:p w14:paraId="4BC0BB12" w14:textId="77777777" w:rsidR="00AA6216" w:rsidRPr="0030740C" w:rsidRDefault="00AA6216" w:rsidP="00B914B7">
            <w:pPr>
              <w:pStyle w:val="Tabletext"/>
              <w:jc w:val="center"/>
            </w:pPr>
            <w:ins w:id="139" w:author="Germany" w:date="2023-09-25T20:39:00Z">
              <w:r w:rsidRPr="0030740C">
                <w:t>344</w:t>
              </w:r>
            </w:ins>
            <w:del w:id="140" w:author="Germany" w:date="2023-09-25T20:39:00Z">
              <w:r w:rsidRPr="0030740C" w:rsidDel="00F52662">
                <w:delText>5 500</w:delText>
              </w:r>
            </w:del>
          </w:p>
        </w:tc>
        <w:tc>
          <w:tcPr>
            <w:tcW w:w="1429" w:type="dxa"/>
          </w:tcPr>
          <w:p w14:paraId="3BD57E87" w14:textId="77777777" w:rsidR="00AA6216" w:rsidRPr="0030740C" w:rsidRDefault="00AA6216" w:rsidP="00B914B7">
            <w:pPr>
              <w:pStyle w:val="Tabletext"/>
              <w:jc w:val="center"/>
            </w:pPr>
            <w:ins w:id="141" w:author="Germany" w:date="2023-09-25T20:39:00Z">
              <w:r w:rsidRPr="0030740C">
                <w:t>0.1</w:t>
              </w:r>
            </w:ins>
            <w:del w:id="142" w:author="Germany" w:date="2023-09-25T20:39:00Z">
              <w:r w:rsidRPr="0030740C" w:rsidDel="00F52662">
                <w:delText>15</w:delText>
              </w:r>
            </w:del>
          </w:p>
        </w:tc>
        <w:tc>
          <w:tcPr>
            <w:tcW w:w="1572" w:type="dxa"/>
          </w:tcPr>
          <w:p w14:paraId="0863C47B" w14:textId="77777777" w:rsidR="00AA6216" w:rsidRPr="0030740C" w:rsidRDefault="00AA6216" w:rsidP="00B914B7">
            <w:pPr>
              <w:pStyle w:val="Tabletext"/>
              <w:jc w:val="center"/>
            </w:pPr>
            <w:ins w:id="143" w:author="Germany" w:date="2023-09-25T20:39:00Z">
              <w:r w:rsidRPr="0030740C">
                <w:t>–65</w:t>
              </w:r>
            </w:ins>
            <w:del w:id="144" w:author="Germany" w:date="2023-09-25T20:39:00Z">
              <w:r w:rsidRPr="0030740C" w:rsidDel="00F52662">
                <w:delText>–55</w:delText>
              </w:r>
            </w:del>
          </w:p>
        </w:tc>
        <w:tc>
          <w:tcPr>
            <w:tcW w:w="1572" w:type="dxa"/>
          </w:tcPr>
          <w:p w14:paraId="76756870" w14:textId="77777777" w:rsidR="00AA6216" w:rsidRPr="0030740C" w:rsidRDefault="00AA6216" w:rsidP="00B914B7">
            <w:pPr>
              <w:pStyle w:val="Tabletext"/>
              <w:jc w:val="center"/>
            </w:pPr>
            <w:ins w:id="145" w:author="Germany" w:date="2023-09-25T20:39:00Z">
              <w:r w:rsidRPr="0030740C">
                <w:t>56</w:t>
              </w:r>
            </w:ins>
            <w:ins w:id="146" w:author="USA" w:date="2024-08-15T15:21:00Z">
              <w:r w:rsidRPr="0030740C">
                <w:t xml:space="preserve"> </w:t>
              </w:r>
              <w:r w:rsidRPr="0030740C">
                <w:rPr>
                  <w:highlight w:val="cyan"/>
                  <w:rPrChange w:id="147" w:author="USA" w:date="2024-08-15T15:22:00Z">
                    <w:rPr/>
                  </w:rPrChange>
                </w:rPr>
                <w:t>or</w:t>
              </w:r>
              <w:r w:rsidRPr="0030740C">
                <w:t xml:space="preserve"> </w:t>
              </w:r>
            </w:ins>
            <w:del w:id="148" w:author="Germany" w:date="2023-09-25T20:39:00Z">
              <w:r w:rsidRPr="0030740C" w:rsidDel="00F52662">
                <w:delText>68</w:delText>
              </w:r>
            </w:del>
          </w:p>
        </w:tc>
      </w:tr>
      <w:tr w:rsidR="00AA6216" w:rsidRPr="0030740C" w14:paraId="087E1331" w14:textId="77777777" w:rsidTr="00B914B7">
        <w:trPr>
          <w:jc w:val="center"/>
        </w:trPr>
        <w:tc>
          <w:tcPr>
            <w:tcW w:w="1852" w:type="dxa"/>
          </w:tcPr>
          <w:p w14:paraId="2945658A" w14:textId="77777777" w:rsidR="00AA6216" w:rsidRPr="0030740C" w:rsidRDefault="00AA6216" w:rsidP="00B914B7">
            <w:pPr>
              <w:pStyle w:val="Tabletext"/>
              <w:jc w:val="center"/>
            </w:pPr>
            <w:ins w:id="149" w:author="Germany" w:date="2023-09-25T20:39:00Z">
              <w:r w:rsidRPr="0030740C">
                <w:t>0.1-100</w:t>
              </w:r>
            </w:ins>
            <w:del w:id="150" w:author="Germany" w:date="2023-09-25T20:39:00Z">
              <w:r w:rsidRPr="0030740C" w:rsidDel="00F52662">
                <w:delText>20-50</w:delText>
              </w:r>
            </w:del>
          </w:p>
        </w:tc>
        <w:tc>
          <w:tcPr>
            <w:tcW w:w="1429" w:type="dxa"/>
          </w:tcPr>
          <w:p w14:paraId="6655239E" w14:textId="77777777" w:rsidR="00AA6216" w:rsidRPr="0030740C" w:rsidRDefault="00AA6216" w:rsidP="00B914B7">
            <w:pPr>
              <w:pStyle w:val="Tabletext"/>
              <w:jc w:val="center"/>
            </w:pPr>
            <w:ins w:id="151" w:author="Germany" w:date="2023-09-25T20:39:00Z">
              <w:r w:rsidRPr="0030740C">
                <w:t>70</w:t>
              </w:r>
            </w:ins>
            <w:del w:id="152" w:author="Germany" w:date="2023-09-25T20:39:00Z">
              <w:r w:rsidRPr="0030740C" w:rsidDel="00F52662">
                <w:delText>25</w:delText>
              </w:r>
            </w:del>
          </w:p>
        </w:tc>
        <w:tc>
          <w:tcPr>
            <w:tcW w:w="1785" w:type="dxa"/>
          </w:tcPr>
          <w:p w14:paraId="6B443EFC" w14:textId="6B1A3734" w:rsidR="00AA6216" w:rsidRPr="0030740C" w:rsidRDefault="00AA6216" w:rsidP="00B914B7">
            <w:pPr>
              <w:pStyle w:val="Tabletext"/>
              <w:jc w:val="center"/>
            </w:pPr>
            <w:ins w:id="153" w:author="Germany" w:date="2023-09-25T20:39:00Z">
              <w:r w:rsidRPr="0030740C">
                <w:t>2</w:t>
              </w:r>
            </w:ins>
            <w:ins w:id="154" w:author="Fernandez Jimenez, Virginia" w:date="2025-04-01T11:52:00Z">
              <w:r w:rsidR="00694723">
                <w:t xml:space="preserve"> </w:t>
              </w:r>
            </w:ins>
            <w:ins w:id="155" w:author="Germany" w:date="2023-09-25T20:39:00Z">
              <w:r w:rsidRPr="0030740C">
                <w:t>690</w:t>
              </w:r>
            </w:ins>
            <w:del w:id="156" w:author="Germany" w:date="2023-09-25T20:39:00Z">
              <w:r w:rsidRPr="0030740C" w:rsidDel="00F52662">
                <w:delText>344</w:delText>
              </w:r>
            </w:del>
          </w:p>
        </w:tc>
        <w:tc>
          <w:tcPr>
            <w:tcW w:w="1429" w:type="dxa"/>
          </w:tcPr>
          <w:p w14:paraId="34313A8A" w14:textId="77777777" w:rsidR="00AA6216" w:rsidRPr="0030740C" w:rsidRDefault="00AA6216" w:rsidP="00B914B7">
            <w:pPr>
              <w:pStyle w:val="Tabletext"/>
              <w:jc w:val="center"/>
            </w:pPr>
            <w:ins w:id="157" w:author="Germany" w:date="2023-09-25T20:39:00Z">
              <w:r w:rsidRPr="0030740C">
                <w:t>0.1</w:t>
              </w:r>
            </w:ins>
            <w:del w:id="158" w:author="Germany" w:date="2023-09-25T20:39:00Z">
              <w:r w:rsidRPr="0030740C" w:rsidDel="00F52662">
                <w:delText>10</w:delText>
              </w:r>
            </w:del>
          </w:p>
        </w:tc>
        <w:tc>
          <w:tcPr>
            <w:tcW w:w="1572" w:type="dxa"/>
          </w:tcPr>
          <w:p w14:paraId="5F9F96AC" w14:textId="77777777" w:rsidR="00AA6216" w:rsidRPr="0030740C" w:rsidRDefault="00AA6216" w:rsidP="00B914B7">
            <w:pPr>
              <w:pStyle w:val="Tabletext"/>
              <w:jc w:val="center"/>
            </w:pPr>
            <w:ins w:id="159" w:author="Germany" w:date="2023-09-25T20:39:00Z">
              <w:r w:rsidRPr="0030740C">
                <w:t>–74</w:t>
              </w:r>
            </w:ins>
            <w:del w:id="160" w:author="Germany" w:date="2023-09-25T20:39:00Z">
              <w:r w:rsidRPr="0030740C" w:rsidDel="00F52662">
                <w:delText>–45</w:delText>
              </w:r>
            </w:del>
          </w:p>
        </w:tc>
        <w:tc>
          <w:tcPr>
            <w:tcW w:w="1572" w:type="dxa"/>
          </w:tcPr>
          <w:p w14:paraId="08643CD3" w14:textId="77777777" w:rsidR="00AA6216" w:rsidRPr="0030740C" w:rsidRDefault="00AA6216" w:rsidP="00B914B7">
            <w:pPr>
              <w:pStyle w:val="Tabletext"/>
              <w:jc w:val="center"/>
            </w:pPr>
            <w:ins w:id="161" w:author="Germany" w:date="2023-09-25T20:39:00Z">
              <w:r w:rsidRPr="0030740C">
                <w:t>49</w:t>
              </w:r>
            </w:ins>
            <w:ins w:id="162" w:author="USA" w:date="2024-08-15T15:21:00Z">
              <w:r w:rsidRPr="0030740C">
                <w:t xml:space="preserve"> </w:t>
              </w:r>
              <w:r w:rsidRPr="0030740C">
                <w:rPr>
                  <w:highlight w:val="cyan"/>
                  <w:rPrChange w:id="163" w:author="USA" w:date="2024-08-15T15:22:00Z">
                    <w:rPr/>
                  </w:rPrChange>
                </w:rPr>
                <w:t>or</w:t>
              </w:r>
              <w:r w:rsidRPr="0030740C">
                <w:t xml:space="preserve"> </w:t>
              </w:r>
            </w:ins>
            <w:del w:id="164" w:author="Germany" w:date="2023-09-25T20:39:00Z">
              <w:r w:rsidRPr="0030740C" w:rsidDel="00F52662">
                <w:delText>78</w:delText>
              </w:r>
            </w:del>
          </w:p>
        </w:tc>
      </w:tr>
      <w:tr w:rsidR="00AA6216" w:rsidRPr="0030740C" w14:paraId="02243658" w14:textId="77777777" w:rsidTr="00B914B7">
        <w:trPr>
          <w:jc w:val="center"/>
        </w:trPr>
        <w:tc>
          <w:tcPr>
            <w:tcW w:w="1852" w:type="dxa"/>
          </w:tcPr>
          <w:p w14:paraId="67B2FC8A" w14:textId="77777777" w:rsidR="00AA6216" w:rsidRPr="0030740C" w:rsidRDefault="00AA6216" w:rsidP="00B914B7">
            <w:pPr>
              <w:pStyle w:val="Tabletext"/>
              <w:jc w:val="center"/>
            </w:pPr>
            <w:ins w:id="165" w:author="Germany" w:date="2023-09-25T20:39:00Z">
              <w:r w:rsidRPr="0030740C">
                <w:t>0.1-100</w:t>
              </w:r>
            </w:ins>
            <w:del w:id="166" w:author="Germany" w:date="2023-09-25T20:39:00Z">
              <w:r w:rsidRPr="0030740C" w:rsidDel="00F52662">
                <w:delText>20-50</w:delText>
              </w:r>
            </w:del>
          </w:p>
        </w:tc>
        <w:tc>
          <w:tcPr>
            <w:tcW w:w="1429" w:type="dxa"/>
          </w:tcPr>
          <w:p w14:paraId="588F2DBF" w14:textId="77777777" w:rsidR="00AA6216" w:rsidRPr="0030740C" w:rsidRDefault="00AA6216" w:rsidP="00B914B7">
            <w:pPr>
              <w:pStyle w:val="Tabletext"/>
              <w:jc w:val="center"/>
            </w:pPr>
            <w:ins w:id="167" w:author="Germany" w:date="2023-09-25T20:39:00Z">
              <w:r w:rsidRPr="0030740C">
                <w:t>100</w:t>
              </w:r>
            </w:ins>
            <w:del w:id="168" w:author="Germany" w:date="2023-09-25T20:39:00Z">
              <w:r w:rsidRPr="0030740C" w:rsidDel="00F52662">
                <w:delText>100</w:delText>
              </w:r>
            </w:del>
          </w:p>
        </w:tc>
        <w:tc>
          <w:tcPr>
            <w:tcW w:w="1785" w:type="dxa"/>
          </w:tcPr>
          <w:p w14:paraId="07DADCA5" w14:textId="77777777" w:rsidR="00AA6216" w:rsidRPr="0030740C" w:rsidRDefault="00AA6216" w:rsidP="00B914B7">
            <w:pPr>
              <w:pStyle w:val="Tabletext"/>
              <w:jc w:val="center"/>
            </w:pPr>
            <w:ins w:id="169" w:author="Germany" w:date="2023-09-25T20:39:00Z">
              <w:r w:rsidRPr="0030740C">
                <w:t>5 500</w:t>
              </w:r>
            </w:ins>
            <w:del w:id="170" w:author="Germany" w:date="2023-09-25T20:39:00Z">
              <w:r w:rsidRPr="0030740C" w:rsidDel="00F52662">
                <w:delText>5 500</w:delText>
              </w:r>
            </w:del>
          </w:p>
        </w:tc>
        <w:tc>
          <w:tcPr>
            <w:tcW w:w="1429" w:type="dxa"/>
          </w:tcPr>
          <w:p w14:paraId="724F5AC3" w14:textId="77777777" w:rsidR="00AA6216" w:rsidRPr="0030740C" w:rsidRDefault="00AA6216" w:rsidP="00B914B7">
            <w:pPr>
              <w:pStyle w:val="Tabletext"/>
              <w:jc w:val="center"/>
            </w:pPr>
            <w:ins w:id="171" w:author="Germany" w:date="2023-09-25T20:39:00Z">
              <w:r w:rsidRPr="0030740C">
                <w:t>0.1</w:t>
              </w:r>
            </w:ins>
            <w:del w:id="172" w:author="Germany" w:date="2023-09-25T20:39:00Z">
              <w:r w:rsidRPr="0030740C" w:rsidDel="00F52662">
                <w:delText>10</w:delText>
              </w:r>
            </w:del>
          </w:p>
        </w:tc>
        <w:tc>
          <w:tcPr>
            <w:tcW w:w="1572" w:type="dxa"/>
          </w:tcPr>
          <w:p w14:paraId="6959ED36" w14:textId="77777777" w:rsidR="00AA6216" w:rsidRPr="0030740C" w:rsidRDefault="00AA6216" w:rsidP="00B914B7">
            <w:pPr>
              <w:pStyle w:val="Tabletext"/>
              <w:jc w:val="center"/>
            </w:pPr>
            <w:ins w:id="173" w:author="Germany" w:date="2023-09-25T20:39:00Z">
              <w:r w:rsidRPr="0030740C">
                <w:t>–77</w:t>
              </w:r>
            </w:ins>
            <w:del w:id="174" w:author="Germany" w:date="2023-09-25T20:39:00Z">
              <w:r w:rsidRPr="0030740C" w:rsidDel="00F52662">
                <w:delText>–57</w:delText>
              </w:r>
            </w:del>
          </w:p>
        </w:tc>
        <w:tc>
          <w:tcPr>
            <w:tcW w:w="1572" w:type="dxa"/>
          </w:tcPr>
          <w:p w14:paraId="39EE32EB" w14:textId="77777777" w:rsidR="00AA6216" w:rsidRPr="0030740C" w:rsidRDefault="00AA6216" w:rsidP="00B914B7">
            <w:pPr>
              <w:pStyle w:val="Tabletext"/>
              <w:jc w:val="center"/>
            </w:pPr>
            <w:ins w:id="175" w:author="USA" w:date="2024-08-15T14:10:00Z">
              <w:r w:rsidRPr="0030740C">
                <w:t xml:space="preserve"> </w:t>
              </w:r>
            </w:ins>
            <w:ins w:id="176" w:author="Germany" w:date="2023-09-25T20:39:00Z">
              <w:r w:rsidRPr="0030740C">
                <w:t>46</w:t>
              </w:r>
            </w:ins>
            <w:ins w:id="177" w:author="USA" w:date="2024-08-15T15:22:00Z">
              <w:r w:rsidRPr="0030740C">
                <w:t xml:space="preserve"> </w:t>
              </w:r>
              <w:r w:rsidRPr="0030740C">
                <w:rPr>
                  <w:highlight w:val="cyan"/>
                  <w:rPrChange w:id="178" w:author="USA" w:date="2024-08-15T15:22:00Z">
                    <w:rPr/>
                  </w:rPrChange>
                </w:rPr>
                <w:t>or</w:t>
              </w:r>
              <w:r w:rsidRPr="0030740C">
                <w:t xml:space="preserve"> </w:t>
              </w:r>
            </w:ins>
            <w:del w:id="179" w:author="Germany" w:date="2023-09-25T20:39:00Z">
              <w:r w:rsidRPr="0030740C" w:rsidDel="00F52662">
                <w:delText>66</w:delText>
              </w:r>
            </w:del>
          </w:p>
        </w:tc>
      </w:tr>
      <w:tr w:rsidR="00AA6216" w:rsidRPr="0030740C" w14:paraId="60AEB185" w14:textId="77777777" w:rsidTr="00B914B7">
        <w:trPr>
          <w:jc w:val="center"/>
        </w:trPr>
        <w:tc>
          <w:tcPr>
            <w:tcW w:w="1852" w:type="dxa"/>
          </w:tcPr>
          <w:p w14:paraId="424580B2" w14:textId="77777777" w:rsidR="00AA6216" w:rsidRPr="0030740C" w:rsidRDefault="00AA6216" w:rsidP="00B914B7">
            <w:pPr>
              <w:pStyle w:val="Tabletext"/>
              <w:jc w:val="center"/>
            </w:pPr>
            <w:del w:id="180" w:author="Germany" w:date="2023-09-25T20:39:00Z">
              <w:r w:rsidRPr="0030740C" w:rsidDel="00603C14">
                <w:delText>50-90</w:delText>
              </w:r>
            </w:del>
          </w:p>
        </w:tc>
        <w:tc>
          <w:tcPr>
            <w:tcW w:w="1429" w:type="dxa"/>
          </w:tcPr>
          <w:p w14:paraId="7F670561" w14:textId="77777777" w:rsidR="00AA6216" w:rsidRPr="0030740C" w:rsidRDefault="00AA6216" w:rsidP="00B914B7">
            <w:pPr>
              <w:pStyle w:val="Tabletext"/>
              <w:jc w:val="center"/>
            </w:pPr>
            <w:del w:id="181" w:author="Germany" w:date="2023-09-25T20:39:00Z">
              <w:r w:rsidRPr="0030740C" w:rsidDel="00603C14">
                <w:delText>25</w:delText>
              </w:r>
            </w:del>
          </w:p>
        </w:tc>
        <w:tc>
          <w:tcPr>
            <w:tcW w:w="1785" w:type="dxa"/>
          </w:tcPr>
          <w:p w14:paraId="2E464D7B" w14:textId="77777777" w:rsidR="00AA6216" w:rsidRPr="0030740C" w:rsidRDefault="00AA6216" w:rsidP="00B914B7">
            <w:pPr>
              <w:pStyle w:val="Tabletext"/>
              <w:jc w:val="center"/>
            </w:pPr>
            <w:del w:id="182" w:author="Germany" w:date="2023-09-25T20:39:00Z">
              <w:r w:rsidRPr="0030740C" w:rsidDel="00603C14">
                <w:delText>344</w:delText>
              </w:r>
            </w:del>
          </w:p>
        </w:tc>
        <w:tc>
          <w:tcPr>
            <w:tcW w:w="1429" w:type="dxa"/>
          </w:tcPr>
          <w:p w14:paraId="5A17293F" w14:textId="77777777" w:rsidR="00AA6216" w:rsidRPr="0030740C" w:rsidRDefault="00AA6216" w:rsidP="00B914B7">
            <w:pPr>
              <w:pStyle w:val="Tabletext"/>
              <w:jc w:val="center"/>
            </w:pPr>
            <w:del w:id="183" w:author="Germany" w:date="2023-09-25T20:39:00Z">
              <w:r w:rsidRPr="0030740C" w:rsidDel="00603C14">
                <w:delText>5</w:delText>
              </w:r>
            </w:del>
          </w:p>
        </w:tc>
        <w:tc>
          <w:tcPr>
            <w:tcW w:w="1572" w:type="dxa"/>
          </w:tcPr>
          <w:p w14:paraId="45962D41" w14:textId="77777777" w:rsidR="00AA6216" w:rsidRPr="0030740C" w:rsidRDefault="00AA6216" w:rsidP="00B914B7">
            <w:pPr>
              <w:pStyle w:val="Tabletext"/>
              <w:jc w:val="center"/>
            </w:pPr>
            <w:del w:id="184" w:author="Germany" w:date="2023-09-25T20:39:00Z">
              <w:r w:rsidRPr="0030740C" w:rsidDel="00603C14">
                <w:delText>–48</w:delText>
              </w:r>
            </w:del>
          </w:p>
        </w:tc>
        <w:tc>
          <w:tcPr>
            <w:tcW w:w="1572" w:type="dxa"/>
          </w:tcPr>
          <w:p w14:paraId="2D52E883" w14:textId="77777777" w:rsidR="00AA6216" w:rsidRPr="0030740C" w:rsidRDefault="00AA6216" w:rsidP="00B914B7">
            <w:pPr>
              <w:pStyle w:val="Tabletext"/>
              <w:jc w:val="center"/>
            </w:pPr>
            <w:del w:id="185" w:author="Germany" w:date="2023-09-25T20:39:00Z">
              <w:r w:rsidRPr="0030740C" w:rsidDel="00603C14">
                <w:delText>75</w:delText>
              </w:r>
            </w:del>
          </w:p>
        </w:tc>
      </w:tr>
      <w:tr w:rsidR="00AA6216" w:rsidRPr="0030740C" w14:paraId="77F2B6CE" w14:textId="77777777" w:rsidTr="00B914B7">
        <w:trPr>
          <w:jc w:val="center"/>
        </w:trPr>
        <w:tc>
          <w:tcPr>
            <w:tcW w:w="1852" w:type="dxa"/>
          </w:tcPr>
          <w:p w14:paraId="28DD238B" w14:textId="77777777" w:rsidR="00AA6216" w:rsidRPr="0030740C" w:rsidRDefault="00AA6216" w:rsidP="00B914B7">
            <w:pPr>
              <w:pStyle w:val="Tabletext"/>
              <w:jc w:val="center"/>
            </w:pPr>
            <w:del w:id="186" w:author="Germany" w:date="2023-09-25T20:39:00Z">
              <w:r w:rsidRPr="0030740C" w:rsidDel="00603C14">
                <w:delText>50-90</w:delText>
              </w:r>
            </w:del>
          </w:p>
        </w:tc>
        <w:tc>
          <w:tcPr>
            <w:tcW w:w="1429" w:type="dxa"/>
          </w:tcPr>
          <w:p w14:paraId="46A9585F" w14:textId="77777777" w:rsidR="00AA6216" w:rsidRPr="0030740C" w:rsidRDefault="00AA6216" w:rsidP="00B914B7">
            <w:pPr>
              <w:pStyle w:val="Tabletext"/>
              <w:jc w:val="center"/>
            </w:pPr>
            <w:del w:id="187" w:author="Germany" w:date="2023-09-25T20:39:00Z">
              <w:r w:rsidRPr="0030740C" w:rsidDel="00603C14">
                <w:delText>100</w:delText>
              </w:r>
            </w:del>
          </w:p>
        </w:tc>
        <w:tc>
          <w:tcPr>
            <w:tcW w:w="1785" w:type="dxa"/>
          </w:tcPr>
          <w:p w14:paraId="69B01C49" w14:textId="77777777" w:rsidR="00AA6216" w:rsidRPr="0030740C" w:rsidRDefault="00AA6216" w:rsidP="00B914B7">
            <w:pPr>
              <w:pStyle w:val="Tabletext"/>
              <w:jc w:val="center"/>
            </w:pPr>
            <w:del w:id="188" w:author="Germany" w:date="2023-09-25T20:39:00Z">
              <w:r w:rsidRPr="0030740C" w:rsidDel="00603C14">
                <w:delText>5 500</w:delText>
              </w:r>
            </w:del>
          </w:p>
        </w:tc>
        <w:tc>
          <w:tcPr>
            <w:tcW w:w="1429" w:type="dxa"/>
          </w:tcPr>
          <w:p w14:paraId="243A0C51" w14:textId="77777777" w:rsidR="00AA6216" w:rsidRPr="0030740C" w:rsidRDefault="00AA6216" w:rsidP="00B914B7">
            <w:pPr>
              <w:pStyle w:val="Tabletext"/>
              <w:jc w:val="center"/>
            </w:pPr>
            <w:del w:id="189" w:author="Germany" w:date="2023-09-25T20:39:00Z">
              <w:r w:rsidRPr="0030740C" w:rsidDel="00603C14">
                <w:delText>5</w:delText>
              </w:r>
            </w:del>
          </w:p>
        </w:tc>
        <w:tc>
          <w:tcPr>
            <w:tcW w:w="1572" w:type="dxa"/>
          </w:tcPr>
          <w:p w14:paraId="61F73333" w14:textId="77777777" w:rsidR="00AA6216" w:rsidRPr="0030740C" w:rsidRDefault="00AA6216" w:rsidP="00B914B7">
            <w:pPr>
              <w:pStyle w:val="Tabletext"/>
              <w:jc w:val="center"/>
            </w:pPr>
            <w:del w:id="190" w:author="Germany" w:date="2023-09-25T20:39:00Z">
              <w:r w:rsidRPr="0030740C" w:rsidDel="00603C14">
                <w:delText>–60</w:delText>
              </w:r>
            </w:del>
          </w:p>
        </w:tc>
        <w:tc>
          <w:tcPr>
            <w:tcW w:w="1572" w:type="dxa"/>
          </w:tcPr>
          <w:p w14:paraId="63741912" w14:textId="77777777" w:rsidR="00AA6216" w:rsidRPr="0030740C" w:rsidRDefault="00AA6216" w:rsidP="00B914B7">
            <w:pPr>
              <w:pStyle w:val="Tabletext"/>
              <w:jc w:val="center"/>
            </w:pPr>
            <w:del w:id="191" w:author="Germany" w:date="2023-09-25T20:39:00Z">
              <w:r w:rsidRPr="0030740C" w:rsidDel="00603C14">
                <w:delText>63</w:delText>
              </w:r>
            </w:del>
          </w:p>
        </w:tc>
      </w:tr>
    </w:tbl>
    <w:p w14:paraId="355BF2ED" w14:textId="77777777" w:rsidR="00AA6216" w:rsidRPr="0030740C" w:rsidRDefault="00AA6216" w:rsidP="00AA6216">
      <w:pPr>
        <w:pStyle w:val="Tablefin"/>
        <w:rPr>
          <w:ins w:id="192" w:author="USA" w:date="2024-08-15T14:10:00Z"/>
        </w:rPr>
      </w:pPr>
      <w:ins w:id="193" w:author="USA" w:date="2024-08-15T14:10:00Z">
        <w:r w:rsidRPr="0030740C">
          <w:rPr>
            <w:highlight w:val="cyan"/>
          </w:rPr>
          <w:t>]</w:t>
        </w:r>
      </w:ins>
    </w:p>
    <w:p w14:paraId="23832BC4" w14:textId="77777777" w:rsidR="00AA6216" w:rsidRPr="0030740C" w:rsidRDefault="00AA6216" w:rsidP="00AA6216">
      <w:pPr>
        <w:pStyle w:val="TableNo"/>
        <w:spacing w:before="0"/>
      </w:pPr>
      <w:r w:rsidRPr="0030740C">
        <w:lastRenderedPageBreak/>
        <w:t>TABLE 2</w:t>
      </w:r>
    </w:p>
    <w:p w14:paraId="7A32C47C" w14:textId="77777777" w:rsidR="00AA6216" w:rsidRPr="0030740C" w:rsidRDefault="00AA6216" w:rsidP="00AA6216">
      <w:pPr>
        <w:pStyle w:val="Tabletitle"/>
      </w:pPr>
      <w:r w:rsidRPr="0030740C">
        <w:t xml:space="preserve">Representative values of </w:t>
      </w:r>
      <w:proofErr w:type="spellStart"/>
      <w:r w:rsidRPr="0030740C">
        <w:rPr>
          <w:i/>
          <w:iCs/>
        </w:rPr>
        <w:t>F</w:t>
      </w:r>
      <w:r w:rsidRPr="0030740C">
        <w:rPr>
          <w:i/>
          <w:iCs/>
          <w:vertAlign w:val="subscript"/>
        </w:rPr>
        <w:t>d</w:t>
      </w:r>
      <w:proofErr w:type="spellEnd"/>
      <w:r w:rsidRPr="0030740C">
        <w:t xml:space="preserve">, the potentially damaging </w:t>
      </w:r>
      <w:proofErr w:type="spellStart"/>
      <w:r w:rsidRPr="0030740C">
        <w:t>pfd</w:t>
      </w:r>
      <w:proofErr w:type="spellEnd"/>
      <w:r w:rsidRPr="0030740C">
        <w:t xml:space="preserve"> for </w:t>
      </w:r>
      <w:commentRangeStart w:id="194"/>
      <w:r w:rsidRPr="0030740C">
        <w:t xml:space="preserve">SIS mixer receivers </w:t>
      </w:r>
      <w:commentRangeEnd w:id="194"/>
      <w:r w:rsidRPr="0030740C">
        <w:rPr>
          <w:rStyle w:val="CommentReference"/>
          <w:rFonts w:eastAsia="MS Mincho"/>
        </w:rPr>
        <w:commentReference w:id="194"/>
      </w:r>
      <w:r w:rsidRPr="0030740C">
        <w:br/>
        <w:t xml:space="preserve">at </w:t>
      </w:r>
      <w:del w:id="195" w:author="Germany" w:date="2023-09-25T20:40:00Z">
        <w:r w:rsidRPr="0030740C" w:rsidDel="002801AF">
          <w:delText>90</w:delText>
        </w:r>
      </w:del>
      <w:ins w:id="196" w:author="Germany" w:date="2023-09-25T20:40:00Z">
        <w:r w:rsidRPr="0030740C">
          <w:t>100</w:t>
        </w:r>
      </w:ins>
      <w:r w:rsidRPr="0030740C">
        <w:t>-275 GHz, for representative radio astronomy sites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128"/>
        <w:gridCol w:w="1138"/>
        <w:gridCol w:w="1112"/>
        <w:gridCol w:w="1380"/>
        <w:gridCol w:w="851"/>
        <w:gridCol w:w="1168"/>
        <w:gridCol w:w="1246"/>
      </w:tblGrid>
      <w:tr w:rsidR="00AA6216" w:rsidRPr="0030740C" w14:paraId="08E98EE4" w14:textId="77777777" w:rsidTr="00B914B7">
        <w:trPr>
          <w:jc w:val="center"/>
        </w:trPr>
        <w:tc>
          <w:tcPr>
            <w:tcW w:w="1616" w:type="dxa"/>
          </w:tcPr>
          <w:p w14:paraId="08A8B16D" w14:textId="77777777" w:rsidR="00AA6216" w:rsidRPr="0030740C" w:rsidRDefault="00AA6216" w:rsidP="00B914B7">
            <w:pPr>
              <w:pStyle w:val="Tablehead"/>
            </w:pPr>
            <w:proofErr w:type="gramStart"/>
            <w:r w:rsidRPr="0030740C">
              <w:t>Observatory</w:t>
            </w:r>
            <w:r w:rsidRPr="0030740C">
              <w:rPr>
                <w:vertAlign w:val="superscript"/>
              </w:rPr>
              <w:t>(</w:t>
            </w:r>
            <w:proofErr w:type="gramEnd"/>
            <w:r w:rsidRPr="0030740C">
              <w:rPr>
                <w:vertAlign w:val="superscript"/>
              </w:rPr>
              <w:t>1)</w:t>
            </w:r>
          </w:p>
        </w:tc>
        <w:tc>
          <w:tcPr>
            <w:tcW w:w="1128" w:type="dxa"/>
          </w:tcPr>
          <w:p w14:paraId="4AAB571F" w14:textId="77777777" w:rsidR="00AA6216" w:rsidRPr="0030740C" w:rsidRDefault="00AA6216" w:rsidP="00B914B7">
            <w:pPr>
              <w:pStyle w:val="Tablehead"/>
            </w:pPr>
            <w:r w:rsidRPr="0030740C">
              <w:t xml:space="preserve">Junction area </w:t>
            </w:r>
            <w:r w:rsidRPr="0030740C">
              <w:br/>
              <w:t>(µm)</w:t>
            </w:r>
            <w:r w:rsidRPr="0030740C">
              <w:rPr>
                <w:vertAlign w:val="superscript"/>
              </w:rPr>
              <w:t>2</w:t>
            </w:r>
          </w:p>
        </w:tc>
        <w:tc>
          <w:tcPr>
            <w:tcW w:w="1138" w:type="dxa"/>
          </w:tcPr>
          <w:p w14:paraId="2A3A26C4" w14:textId="77777777" w:rsidR="00AA6216" w:rsidRPr="0030740C" w:rsidRDefault="00AA6216" w:rsidP="00B914B7">
            <w:pPr>
              <w:pStyle w:val="Tablehead"/>
            </w:pPr>
            <w:r w:rsidRPr="0030740C">
              <w:t>Number of junctions</w:t>
            </w:r>
          </w:p>
        </w:tc>
        <w:tc>
          <w:tcPr>
            <w:tcW w:w="1112" w:type="dxa"/>
          </w:tcPr>
          <w:p w14:paraId="13EDF344" w14:textId="77777777" w:rsidR="00AA6216" w:rsidRPr="0030740C" w:rsidRDefault="00AA6216" w:rsidP="00B914B7">
            <w:pPr>
              <w:pStyle w:val="Tablehead"/>
            </w:pPr>
            <w:r w:rsidRPr="0030740C">
              <w:t>Antenna diameter (m)</w:t>
            </w:r>
          </w:p>
        </w:tc>
        <w:tc>
          <w:tcPr>
            <w:tcW w:w="1380" w:type="dxa"/>
          </w:tcPr>
          <w:p w14:paraId="2A9A24D0" w14:textId="77777777" w:rsidR="00AA6216" w:rsidRPr="0030740C" w:rsidRDefault="00AA6216" w:rsidP="00B914B7">
            <w:pPr>
              <w:pStyle w:val="Tablehead"/>
            </w:pPr>
            <w:r w:rsidRPr="0030740C">
              <w:t>Antenna effective area</w:t>
            </w:r>
            <w:r w:rsidRPr="0030740C">
              <w:br/>
              <w:t>(m</w:t>
            </w:r>
            <w:r w:rsidRPr="0030740C">
              <w:rPr>
                <w:vertAlign w:val="superscript"/>
              </w:rPr>
              <w:t>2</w:t>
            </w:r>
            <w:r w:rsidRPr="0030740C">
              <w:t>)</w:t>
            </w:r>
          </w:p>
        </w:tc>
        <w:tc>
          <w:tcPr>
            <w:tcW w:w="851" w:type="dxa"/>
          </w:tcPr>
          <w:p w14:paraId="7683005F" w14:textId="77777777" w:rsidR="00AA6216" w:rsidRPr="0030740C" w:rsidDel="00EB62AB" w:rsidRDefault="00AA6216" w:rsidP="00B914B7">
            <w:pPr>
              <w:pStyle w:val="Tablehead"/>
            </w:pPr>
            <w:r w:rsidRPr="0030740C">
              <w:rPr>
                <w:i/>
                <w:iCs/>
              </w:rPr>
              <w:t>P</w:t>
            </w:r>
            <w:r w:rsidRPr="0030740C">
              <w:rPr>
                <w:i/>
                <w:iCs/>
                <w:vertAlign w:val="subscript"/>
              </w:rPr>
              <w:t>d</w:t>
            </w:r>
            <w:r w:rsidRPr="0030740C">
              <w:br/>
              <w:t>(</w:t>
            </w:r>
            <w:proofErr w:type="spellStart"/>
            <w:r w:rsidRPr="0030740C">
              <w:t>mW</w:t>
            </w:r>
            <w:proofErr w:type="spellEnd"/>
            <w:r w:rsidRPr="0030740C">
              <w:t>)</w:t>
            </w:r>
          </w:p>
        </w:tc>
        <w:tc>
          <w:tcPr>
            <w:tcW w:w="1168" w:type="dxa"/>
          </w:tcPr>
          <w:p w14:paraId="1AB2414A" w14:textId="77777777" w:rsidR="00AA6216" w:rsidRPr="0030740C" w:rsidDel="00EB62AB" w:rsidRDefault="00AA6216" w:rsidP="00B914B7">
            <w:pPr>
              <w:pStyle w:val="Tablehead"/>
            </w:pPr>
            <w:proofErr w:type="spellStart"/>
            <w:r w:rsidRPr="0030740C">
              <w:rPr>
                <w:i/>
                <w:iCs/>
              </w:rPr>
              <w:t>F</w:t>
            </w:r>
            <w:r w:rsidRPr="0030740C">
              <w:rPr>
                <w:i/>
                <w:iCs/>
                <w:vertAlign w:val="subscript"/>
              </w:rPr>
              <w:t>d</w:t>
            </w:r>
            <w:proofErr w:type="spellEnd"/>
            <w:r w:rsidRPr="0030740C">
              <w:br/>
              <w:t>(dB(W/m</w:t>
            </w:r>
            <w:r w:rsidRPr="0030740C">
              <w:rPr>
                <w:vertAlign w:val="superscript"/>
              </w:rPr>
              <w:t>2</w:t>
            </w:r>
            <w:r w:rsidRPr="0030740C">
              <w:t>)</w:t>
            </w:r>
          </w:p>
        </w:tc>
        <w:tc>
          <w:tcPr>
            <w:tcW w:w="1246" w:type="dxa"/>
          </w:tcPr>
          <w:p w14:paraId="437F6243" w14:textId="77777777" w:rsidR="00AA6216" w:rsidRPr="0030740C" w:rsidRDefault="00AA6216" w:rsidP="00B914B7">
            <w:pPr>
              <w:pStyle w:val="Tablehead"/>
            </w:pPr>
            <w:proofErr w:type="spellStart"/>
            <w:r w:rsidRPr="0030740C">
              <w:t>e.i.r.p.</w:t>
            </w:r>
            <w:r w:rsidRPr="0030740C">
              <w:rPr>
                <w:i/>
                <w:iCs/>
                <w:vertAlign w:val="subscript"/>
              </w:rPr>
              <w:t>d</w:t>
            </w:r>
            <w:proofErr w:type="spellEnd"/>
            <w:r w:rsidRPr="0030740C">
              <w:t xml:space="preserve"> </w:t>
            </w:r>
            <w:r w:rsidRPr="0030740C">
              <w:br/>
              <w:t>at 400 km</w:t>
            </w:r>
            <w:r w:rsidRPr="0030740C">
              <w:br/>
              <w:t>(</w:t>
            </w:r>
            <w:proofErr w:type="spellStart"/>
            <w:r w:rsidRPr="0030740C">
              <w:t>dBW</w:t>
            </w:r>
            <w:proofErr w:type="spellEnd"/>
            <w:r w:rsidRPr="0030740C">
              <w:t>)</w:t>
            </w:r>
          </w:p>
        </w:tc>
      </w:tr>
      <w:tr w:rsidR="00AA6216" w:rsidRPr="0030740C" w14:paraId="0D4352AC" w14:textId="77777777" w:rsidTr="00B914B7">
        <w:trPr>
          <w:jc w:val="center"/>
        </w:trPr>
        <w:tc>
          <w:tcPr>
            <w:tcW w:w="1616" w:type="dxa"/>
          </w:tcPr>
          <w:p w14:paraId="031B7F8C" w14:textId="77777777" w:rsidR="00AA6216" w:rsidRPr="0030740C" w:rsidRDefault="00AA6216" w:rsidP="00B914B7">
            <w:pPr>
              <w:pStyle w:val="Tabletext"/>
            </w:pPr>
            <w:r w:rsidRPr="0030740C">
              <w:t>ALMA</w:t>
            </w:r>
          </w:p>
        </w:tc>
        <w:tc>
          <w:tcPr>
            <w:tcW w:w="1128" w:type="dxa"/>
          </w:tcPr>
          <w:p w14:paraId="50F8D29C" w14:textId="77777777" w:rsidR="00AA6216" w:rsidRPr="0030740C" w:rsidRDefault="00AA6216" w:rsidP="00B914B7">
            <w:pPr>
              <w:pStyle w:val="Tabletext"/>
              <w:jc w:val="center"/>
            </w:pPr>
            <w:r w:rsidRPr="0030740C">
              <w:t>3.8</w:t>
            </w:r>
          </w:p>
        </w:tc>
        <w:tc>
          <w:tcPr>
            <w:tcW w:w="1138" w:type="dxa"/>
          </w:tcPr>
          <w:p w14:paraId="74B47FB7" w14:textId="77777777" w:rsidR="00AA6216" w:rsidRPr="0030740C" w:rsidRDefault="00AA6216" w:rsidP="00B914B7">
            <w:pPr>
              <w:pStyle w:val="Tabletext"/>
              <w:jc w:val="center"/>
            </w:pPr>
            <w:r w:rsidRPr="0030740C">
              <w:t>8</w:t>
            </w:r>
          </w:p>
        </w:tc>
        <w:tc>
          <w:tcPr>
            <w:tcW w:w="1112" w:type="dxa"/>
          </w:tcPr>
          <w:p w14:paraId="4B94868B" w14:textId="77777777" w:rsidR="00AA6216" w:rsidRPr="0030740C" w:rsidRDefault="00AA6216" w:rsidP="00B914B7">
            <w:pPr>
              <w:pStyle w:val="Tabletext"/>
              <w:jc w:val="center"/>
            </w:pPr>
            <w:r w:rsidRPr="0030740C">
              <w:t>12</w:t>
            </w:r>
          </w:p>
        </w:tc>
        <w:tc>
          <w:tcPr>
            <w:tcW w:w="1380" w:type="dxa"/>
          </w:tcPr>
          <w:p w14:paraId="1BFA4E1A" w14:textId="77777777" w:rsidR="00AA6216" w:rsidRPr="0030740C" w:rsidRDefault="00AA6216" w:rsidP="00B914B7">
            <w:pPr>
              <w:pStyle w:val="Tabletext"/>
              <w:jc w:val="center"/>
            </w:pPr>
            <w:r w:rsidRPr="0030740C">
              <w:t>79.2</w:t>
            </w:r>
          </w:p>
        </w:tc>
        <w:tc>
          <w:tcPr>
            <w:tcW w:w="851" w:type="dxa"/>
          </w:tcPr>
          <w:p w14:paraId="6C92F97C" w14:textId="77777777" w:rsidR="00AA6216" w:rsidRPr="0030740C" w:rsidRDefault="00AA6216" w:rsidP="00B914B7">
            <w:pPr>
              <w:pStyle w:val="Tabletext"/>
              <w:jc w:val="center"/>
            </w:pPr>
            <w:r w:rsidRPr="0030740C">
              <w:t>55</w:t>
            </w:r>
          </w:p>
        </w:tc>
        <w:tc>
          <w:tcPr>
            <w:tcW w:w="1168" w:type="dxa"/>
          </w:tcPr>
          <w:p w14:paraId="5D79F32B" w14:textId="77777777" w:rsidR="00AA6216" w:rsidRPr="0030740C" w:rsidRDefault="00AA6216" w:rsidP="00B914B7">
            <w:pPr>
              <w:pStyle w:val="Tabletext"/>
              <w:jc w:val="center"/>
            </w:pPr>
            <w:r w:rsidRPr="0030740C">
              <w:t>–32</w:t>
            </w:r>
          </w:p>
        </w:tc>
        <w:tc>
          <w:tcPr>
            <w:tcW w:w="1246" w:type="dxa"/>
          </w:tcPr>
          <w:p w14:paraId="2A72B2D5" w14:textId="77777777" w:rsidR="00AA6216" w:rsidRPr="0030740C" w:rsidRDefault="00AA6216" w:rsidP="00B914B7">
            <w:pPr>
              <w:pStyle w:val="Tabletext"/>
              <w:jc w:val="center"/>
            </w:pPr>
            <w:r w:rsidRPr="0030740C">
              <w:t>91</w:t>
            </w:r>
          </w:p>
        </w:tc>
      </w:tr>
      <w:tr w:rsidR="00AA6216" w:rsidRPr="0030740C" w14:paraId="4C5C7533" w14:textId="77777777" w:rsidTr="00B914B7">
        <w:trPr>
          <w:jc w:val="center"/>
        </w:trPr>
        <w:tc>
          <w:tcPr>
            <w:tcW w:w="1616" w:type="dxa"/>
          </w:tcPr>
          <w:p w14:paraId="6AC75A49" w14:textId="77777777" w:rsidR="00AA6216" w:rsidRPr="0030740C" w:rsidRDefault="00AA6216" w:rsidP="00B914B7">
            <w:pPr>
              <w:pStyle w:val="Tabletext"/>
            </w:pPr>
            <w:r w:rsidRPr="0030740C">
              <w:t>CARMA 6 m</w:t>
            </w:r>
          </w:p>
        </w:tc>
        <w:tc>
          <w:tcPr>
            <w:tcW w:w="1128" w:type="dxa"/>
          </w:tcPr>
          <w:p w14:paraId="7CDF9F7F" w14:textId="77777777" w:rsidR="00AA6216" w:rsidRPr="0030740C" w:rsidRDefault="00AA6216" w:rsidP="00B914B7">
            <w:pPr>
              <w:pStyle w:val="Tabletext"/>
              <w:jc w:val="center"/>
            </w:pPr>
            <w:r w:rsidRPr="0030740C">
              <w:t>1.21</w:t>
            </w:r>
          </w:p>
        </w:tc>
        <w:tc>
          <w:tcPr>
            <w:tcW w:w="1138" w:type="dxa"/>
          </w:tcPr>
          <w:p w14:paraId="29F6CA71" w14:textId="77777777" w:rsidR="00AA6216" w:rsidRPr="0030740C" w:rsidRDefault="00AA6216" w:rsidP="00B914B7">
            <w:pPr>
              <w:pStyle w:val="Tabletext"/>
              <w:jc w:val="center"/>
            </w:pPr>
            <w:r w:rsidRPr="0030740C">
              <w:t>1</w:t>
            </w:r>
          </w:p>
        </w:tc>
        <w:tc>
          <w:tcPr>
            <w:tcW w:w="1112" w:type="dxa"/>
          </w:tcPr>
          <w:p w14:paraId="7BC11BE7" w14:textId="77777777" w:rsidR="00AA6216" w:rsidRPr="0030740C" w:rsidRDefault="00AA6216" w:rsidP="00B914B7">
            <w:pPr>
              <w:pStyle w:val="Tabletext"/>
              <w:jc w:val="center"/>
            </w:pPr>
            <w:r w:rsidRPr="0030740C">
              <w:t>6</w:t>
            </w:r>
          </w:p>
        </w:tc>
        <w:tc>
          <w:tcPr>
            <w:tcW w:w="1380" w:type="dxa"/>
          </w:tcPr>
          <w:p w14:paraId="3A58585E" w14:textId="77777777" w:rsidR="00AA6216" w:rsidRPr="0030740C" w:rsidRDefault="00AA6216" w:rsidP="00B914B7">
            <w:pPr>
              <w:pStyle w:val="Tabletext"/>
              <w:jc w:val="center"/>
            </w:pPr>
            <w:r w:rsidRPr="0030740C">
              <w:t>19.8</w:t>
            </w:r>
          </w:p>
        </w:tc>
        <w:tc>
          <w:tcPr>
            <w:tcW w:w="851" w:type="dxa"/>
          </w:tcPr>
          <w:p w14:paraId="6A42D3E8" w14:textId="77777777" w:rsidR="00AA6216" w:rsidRPr="0030740C" w:rsidRDefault="00AA6216" w:rsidP="00B914B7">
            <w:pPr>
              <w:pStyle w:val="Tabletext"/>
              <w:jc w:val="center"/>
            </w:pPr>
            <w:r w:rsidRPr="0030740C">
              <w:t>4</w:t>
            </w:r>
          </w:p>
        </w:tc>
        <w:tc>
          <w:tcPr>
            <w:tcW w:w="1168" w:type="dxa"/>
          </w:tcPr>
          <w:p w14:paraId="20C8493E" w14:textId="77777777" w:rsidR="00AA6216" w:rsidRPr="0030740C" w:rsidRDefault="00AA6216" w:rsidP="00B914B7">
            <w:pPr>
              <w:pStyle w:val="Tabletext"/>
              <w:jc w:val="center"/>
            </w:pPr>
            <w:r w:rsidRPr="0030740C">
              <w:t>–37</w:t>
            </w:r>
          </w:p>
        </w:tc>
        <w:tc>
          <w:tcPr>
            <w:tcW w:w="1246" w:type="dxa"/>
          </w:tcPr>
          <w:p w14:paraId="3EAEA0D2" w14:textId="77777777" w:rsidR="00AA6216" w:rsidRPr="0030740C" w:rsidRDefault="00AA6216" w:rsidP="00B914B7">
            <w:pPr>
              <w:pStyle w:val="Tabletext"/>
              <w:jc w:val="center"/>
            </w:pPr>
            <w:r w:rsidRPr="0030740C">
              <w:t>86</w:t>
            </w:r>
          </w:p>
        </w:tc>
      </w:tr>
      <w:tr w:rsidR="00AA6216" w:rsidRPr="0030740C" w14:paraId="2913F2F3" w14:textId="77777777" w:rsidTr="00B914B7">
        <w:trPr>
          <w:jc w:val="center"/>
        </w:trPr>
        <w:tc>
          <w:tcPr>
            <w:tcW w:w="1616" w:type="dxa"/>
          </w:tcPr>
          <w:p w14:paraId="1209085C" w14:textId="77777777" w:rsidR="00AA6216" w:rsidRPr="0030740C" w:rsidRDefault="00AA6216" w:rsidP="00B914B7">
            <w:pPr>
              <w:pStyle w:val="Tabletext"/>
            </w:pPr>
            <w:r w:rsidRPr="0030740C">
              <w:t xml:space="preserve">CARMA 6 m </w:t>
            </w:r>
          </w:p>
        </w:tc>
        <w:tc>
          <w:tcPr>
            <w:tcW w:w="1128" w:type="dxa"/>
          </w:tcPr>
          <w:p w14:paraId="7F927B4C" w14:textId="77777777" w:rsidR="00AA6216" w:rsidRPr="0030740C" w:rsidRDefault="00AA6216" w:rsidP="00B914B7">
            <w:pPr>
              <w:pStyle w:val="Tabletext"/>
              <w:jc w:val="center"/>
            </w:pPr>
            <w:r w:rsidRPr="0030740C">
              <w:t>2.24</w:t>
            </w:r>
          </w:p>
        </w:tc>
        <w:tc>
          <w:tcPr>
            <w:tcW w:w="1138" w:type="dxa"/>
          </w:tcPr>
          <w:p w14:paraId="3191168F" w14:textId="77777777" w:rsidR="00AA6216" w:rsidRPr="0030740C" w:rsidRDefault="00AA6216" w:rsidP="00B914B7">
            <w:pPr>
              <w:pStyle w:val="Tabletext"/>
              <w:jc w:val="center"/>
            </w:pPr>
            <w:r w:rsidRPr="0030740C">
              <w:t>1</w:t>
            </w:r>
          </w:p>
        </w:tc>
        <w:tc>
          <w:tcPr>
            <w:tcW w:w="1112" w:type="dxa"/>
          </w:tcPr>
          <w:p w14:paraId="261B40D8" w14:textId="77777777" w:rsidR="00AA6216" w:rsidRPr="0030740C" w:rsidRDefault="00AA6216" w:rsidP="00B914B7">
            <w:pPr>
              <w:pStyle w:val="Tabletext"/>
              <w:jc w:val="center"/>
            </w:pPr>
            <w:r w:rsidRPr="0030740C">
              <w:t>6</w:t>
            </w:r>
          </w:p>
        </w:tc>
        <w:tc>
          <w:tcPr>
            <w:tcW w:w="1380" w:type="dxa"/>
          </w:tcPr>
          <w:p w14:paraId="7E937096" w14:textId="77777777" w:rsidR="00AA6216" w:rsidRPr="0030740C" w:rsidRDefault="00AA6216" w:rsidP="00B914B7">
            <w:pPr>
              <w:pStyle w:val="Tabletext"/>
              <w:jc w:val="center"/>
            </w:pPr>
            <w:r w:rsidRPr="0030740C">
              <w:t>19.8</w:t>
            </w:r>
          </w:p>
        </w:tc>
        <w:tc>
          <w:tcPr>
            <w:tcW w:w="851" w:type="dxa"/>
          </w:tcPr>
          <w:p w14:paraId="79532DB0" w14:textId="77777777" w:rsidR="00AA6216" w:rsidRPr="0030740C" w:rsidRDefault="00AA6216" w:rsidP="00B914B7">
            <w:pPr>
              <w:pStyle w:val="Tabletext"/>
              <w:jc w:val="center"/>
            </w:pPr>
            <w:r w:rsidRPr="0030740C">
              <w:t>5</w:t>
            </w:r>
          </w:p>
        </w:tc>
        <w:tc>
          <w:tcPr>
            <w:tcW w:w="1168" w:type="dxa"/>
          </w:tcPr>
          <w:p w14:paraId="070CBB3E" w14:textId="77777777" w:rsidR="00AA6216" w:rsidRPr="0030740C" w:rsidRDefault="00AA6216" w:rsidP="00B914B7">
            <w:pPr>
              <w:pStyle w:val="Tabletext"/>
              <w:jc w:val="center"/>
            </w:pPr>
            <w:r w:rsidRPr="0030740C">
              <w:t>–36</w:t>
            </w:r>
          </w:p>
        </w:tc>
        <w:tc>
          <w:tcPr>
            <w:tcW w:w="1246" w:type="dxa"/>
          </w:tcPr>
          <w:p w14:paraId="0E77E835" w14:textId="77777777" w:rsidR="00AA6216" w:rsidRPr="0030740C" w:rsidRDefault="00AA6216" w:rsidP="00B914B7">
            <w:pPr>
              <w:pStyle w:val="Tabletext"/>
              <w:jc w:val="center"/>
            </w:pPr>
            <w:r w:rsidRPr="0030740C">
              <w:t>87</w:t>
            </w:r>
          </w:p>
        </w:tc>
      </w:tr>
      <w:tr w:rsidR="00AA6216" w:rsidRPr="0030740C" w14:paraId="0CF43F72" w14:textId="77777777" w:rsidTr="00B914B7">
        <w:trPr>
          <w:jc w:val="center"/>
        </w:trPr>
        <w:tc>
          <w:tcPr>
            <w:tcW w:w="1616" w:type="dxa"/>
          </w:tcPr>
          <w:p w14:paraId="7D5C28DE" w14:textId="77777777" w:rsidR="00AA6216" w:rsidRPr="0030740C" w:rsidRDefault="00AA6216" w:rsidP="00B914B7">
            <w:pPr>
              <w:pStyle w:val="Tabletext"/>
            </w:pPr>
            <w:r w:rsidRPr="0030740C">
              <w:t>CARMA 10 m</w:t>
            </w:r>
          </w:p>
        </w:tc>
        <w:tc>
          <w:tcPr>
            <w:tcW w:w="1128" w:type="dxa"/>
          </w:tcPr>
          <w:p w14:paraId="5398CF9F" w14:textId="77777777" w:rsidR="00AA6216" w:rsidRPr="0030740C" w:rsidRDefault="00AA6216" w:rsidP="00B914B7">
            <w:pPr>
              <w:pStyle w:val="Tabletext"/>
              <w:jc w:val="center"/>
            </w:pPr>
            <w:r w:rsidRPr="0030740C">
              <w:t>1.44</w:t>
            </w:r>
          </w:p>
        </w:tc>
        <w:tc>
          <w:tcPr>
            <w:tcW w:w="1138" w:type="dxa"/>
          </w:tcPr>
          <w:p w14:paraId="2861F415" w14:textId="77777777" w:rsidR="00AA6216" w:rsidRPr="0030740C" w:rsidRDefault="00AA6216" w:rsidP="00B914B7">
            <w:pPr>
              <w:pStyle w:val="Tabletext"/>
              <w:jc w:val="center"/>
            </w:pPr>
            <w:r w:rsidRPr="0030740C">
              <w:t>2</w:t>
            </w:r>
          </w:p>
        </w:tc>
        <w:tc>
          <w:tcPr>
            <w:tcW w:w="1112" w:type="dxa"/>
          </w:tcPr>
          <w:p w14:paraId="50DDA3FE" w14:textId="77777777" w:rsidR="00AA6216" w:rsidRPr="0030740C" w:rsidRDefault="00AA6216" w:rsidP="00B914B7">
            <w:pPr>
              <w:pStyle w:val="Tabletext"/>
              <w:jc w:val="center"/>
            </w:pPr>
            <w:r w:rsidRPr="0030740C">
              <w:t>10</w:t>
            </w:r>
          </w:p>
        </w:tc>
        <w:tc>
          <w:tcPr>
            <w:tcW w:w="1380" w:type="dxa"/>
          </w:tcPr>
          <w:p w14:paraId="61E9235C" w14:textId="77777777" w:rsidR="00AA6216" w:rsidRPr="0030740C" w:rsidRDefault="00AA6216" w:rsidP="00B914B7">
            <w:pPr>
              <w:pStyle w:val="Tabletext"/>
              <w:jc w:val="center"/>
            </w:pPr>
            <w:r w:rsidRPr="0030740C">
              <w:t>55.0</w:t>
            </w:r>
          </w:p>
        </w:tc>
        <w:tc>
          <w:tcPr>
            <w:tcW w:w="851" w:type="dxa"/>
          </w:tcPr>
          <w:p w14:paraId="47FE6354" w14:textId="77777777" w:rsidR="00AA6216" w:rsidRPr="0030740C" w:rsidRDefault="00AA6216" w:rsidP="00B914B7">
            <w:pPr>
              <w:pStyle w:val="Tabletext"/>
              <w:jc w:val="center"/>
            </w:pPr>
            <w:r w:rsidRPr="0030740C">
              <w:t>9</w:t>
            </w:r>
          </w:p>
        </w:tc>
        <w:tc>
          <w:tcPr>
            <w:tcW w:w="1168" w:type="dxa"/>
          </w:tcPr>
          <w:p w14:paraId="05355E5E" w14:textId="77777777" w:rsidR="00AA6216" w:rsidRPr="0030740C" w:rsidRDefault="00AA6216" w:rsidP="00B914B7">
            <w:pPr>
              <w:pStyle w:val="Tabletext"/>
              <w:jc w:val="center"/>
            </w:pPr>
            <w:r w:rsidRPr="0030740C">
              <w:t>–38</w:t>
            </w:r>
          </w:p>
        </w:tc>
        <w:tc>
          <w:tcPr>
            <w:tcW w:w="1246" w:type="dxa"/>
          </w:tcPr>
          <w:p w14:paraId="6B71EF3F" w14:textId="77777777" w:rsidR="00AA6216" w:rsidRPr="0030740C" w:rsidRDefault="00AA6216" w:rsidP="00B914B7">
            <w:pPr>
              <w:pStyle w:val="Tabletext"/>
              <w:jc w:val="center"/>
            </w:pPr>
            <w:r w:rsidRPr="0030740C">
              <w:t>85</w:t>
            </w:r>
          </w:p>
        </w:tc>
      </w:tr>
      <w:tr w:rsidR="00AA6216" w:rsidRPr="0030740C" w14:paraId="102F9C3B" w14:textId="77777777" w:rsidTr="00B914B7">
        <w:trPr>
          <w:jc w:val="center"/>
        </w:trPr>
        <w:tc>
          <w:tcPr>
            <w:tcW w:w="1616" w:type="dxa"/>
          </w:tcPr>
          <w:p w14:paraId="1132C020" w14:textId="77777777" w:rsidR="00AA6216" w:rsidRPr="0030740C" w:rsidRDefault="00AA6216" w:rsidP="00B914B7">
            <w:pPr>
              <w:pStyle w:val="Tabletext"/>
            </w:pPr>
            <w:r w:rsidRPr="0030740C">
              <w:t>CARMA 10 m</w:t>
            </w:r>
          </w:p>
        </w:tc>
        <w:tc>
          <w:tcPr>
            <w:tcW w:w="1128" w:type="dxa"/>
          </w:tcPr>
          <w:p w14:paraId="63013895" w14:textId="77777777" w:rsidR="00AA6216" w:rsidRPr="0030740C" w:rsidRDefault="00AA6216" w:rsidP="00B914B7">
            <w:pPr>
              <w:pStyle w:val="Tabletext"/>
              <w:jc w:val="center"/>
            </w:pPr>
            <w:r w:rsidRPr="0030740C">
              <w:t>3.8</w:t>
            </w:r>
          </w:p>
        </w:tc>
        <w:tc>
          <w:tcPr>
            <w:tcW w:w="1138" w:type="dxa"/>
          </w:tcPr>
          <w:p w14:paraId="40E4855E" w14:textId="77777777" w:rsidR="00AA6216" w:rsidRPr="0030740C" w:rsidRDefault="00AA6216" w:rsidP="00B914B7">
            <w:pPr>
              <w:pStyle w:val="Tabletext"/>
              <w:jc w:val="center"/>
            </w:pPr>
            <w:r w:rsidRPr="0030740C">
              <w:t>4</w:t>
            </w:r>
          </w:p>
        </w:tc>
        <w:tc>
          <w:tcPr>
            <w:tcW w:w="1112" w:type="dxa"/>
          </w:tcPr>
          <w:p w14:paraId="19DD4DCE" w14:textId="77777777" w:rsidR="00AA6216" w:rsidRPr="0030740C" w:rsidRDefault="00AA6216" w:rsidP="00B914B7">
            <w:pPr>
              <w:pStyle w:val="Tabletext"/>
              <w:jc w:val="center"/>
            </w:pPr>
            <w:r w:rsidRPr="0030740C">
              <w:t>10</w:t>
            </w:r>
          </w:p>
        </w:tc>
        <w:tc>
          <w:tcPr>
            <w:tcW w:w="1380" w:type="dxa"/>
          </w:tcPr>
          <w:p w14:paraId="59FE8577" w14:textId="77777777" w:rsidR="00AA6216" w:rsidRPr="0030740C" w:rsidRDefault="00AA6216" w:rsidP="00B914B7">
            <w:pPr>
              <w:pStyle w:val="Tabletext"/>
              <w:jc w:val="center"/>
            </w:pPr>
            <w:r w:rsidRPr="0030740C">
              <w:t>55.0</w:t>
            </w:r>
          </w:p>
        </w:tc>
        <w:tc>
          <w:tcPr>
            <w:tcW w:w="851" w:type="dxa"/>
          </w:tcPr>
          <w:p w14:paraId="145317D3" w14:textId="77777777" w:rsidR="00AA6216" w:rsidRPr="0030740C" w:rsidRDefault="00AA6216" w:rsidP="00B914B7">
            <w:pPr>
              <w:pStyle w:val="Tabletext"/>
              <w:jc w:val="center"/>
            </w:pPr>
            <w:r w:rsidRPr="0030740C">
              <w:t>27</w:t>
            </w:r>
          </w:p>
        </w:tc>
        <w:tc>
          <w:tcPr>
            <w:tcW w:w="1168" w:type="dxa"/>
          </w:tcPr>
          <w:p w14:paraId="52C5BB37" w14:textId="77777777" w:rsidR="00AA6216" w:rsidRPr="0030740C" w:rsidRDefault="00AA6216" w:rsidP="00B914B7">
            <w:pPr>
              <w:pStyle w:val="Tabletext"/>
              <w:jc w:val="center"/>
            </w:pPr>
            <w:r w:rsidRPr="0030740C">
              <w:t>–33</w:t>
            </w:r>
          </w:p>
        </w:tc>
        <w:tc>
          <w:tcPr>
            <w:tcW w:w="1246" w:type="dxa"/>
          </w:tcPr>
          <w:p w14:paraId="06AC045A" w14:textId="77777777" w:rsidR="00AA6216" w:rsidRPr="0030740C" w:rsidRDefault="00AA6216" w:rsidP="00B914B7">
            <w:pPr>
              <w:pStyle w:val="Tabletext"/>
              <w:jc w:val="center"/>
            </w:pPr>
            <w:r w:rsidRPr="0030740C">
              <w:t>90</w:t>
            </w:r>
          </w:p>
        </w:tc>
      </w:tr>
      <w:tr w:rsidR="00AA6216" w:rsidRPr="0030740C" w14:paraId="00BCF3D9" w14:textId="77777777" w:rsidTr="00B914B7">
        <w:trPr>
          <w:jc w:val="center"/>
        </w:trPr>
        <w:tc>
          <w:tcPr>
            <w:tcW w:w="1616" w:type="dxa"/>
          </w:tcPr>
          <w:p w14:paraId="0D894B5E" w14:textId="77777777" w:rsidR="00AA6216" w:rsidRPr="0030740C" w:rsidRDefault="00AA6216" w:rsidP="00B914B7">
            <w:pPr>
              <w:pStyle w:val="Tabletext"/>
            </w:pPr>
            <w:r w:rsidRPr="0030740C">
              <w:t>IRAM Bure</w:t>
            </w:r>
          </w:p>
        </w:tc>
        <w:tc>
          <w:tcPr>
            <w:tcW w:w="1128" w:type="dxa"/>
          </w:tcPr>
          <w:p w14:paraId="671D1702" w14:textId="77777777" w:rsidR="00AA6216" w:rsidRPr="0030740C" w:rsidRDefault="00AA6216" w:rsidP="00B914B7">
            <w:pPr>
              <w:pStyle w:val="Tabletext"/>
              <w:jc w:val="center"/>
            </w:pPr>
            <w:r w:rsidRPr="0030740C">
              <w:t>4.0</w:t>
            </w:r>
          </w:p>
        </w:tc>
        <w:tc>
          <w:tcPr>
            <w:tcW w:w="1138" w:type="dxa"/>
          </w:tcPr>
          <w:p w14:paraId="62089AF7" w14:textId="77777777" w:rsidR="00AA6216" w:rsidRPr="0030740C" w:rsidRDefault="00AA6216" w:rsidP="00B914B7">
            <w:pPr>
              <w:pStyle w:val="Tabletext"/>
              <w:jc w:val="center"/>
            </w:pPr>
            <w:r w:rsidRPr="0030740C">
              <w:t>2</w:t>
            </w:r>
          </w:p>
        </w:tc>
        <w:tc>
          <w:tcPr>
            <w:tcW w:w="1112" w:type="dxa"/>
          </w:tcPr>
          <w:p w14:paraId="7F2DDD81" w14:textId="77777777" w:rsidR="00AA6216" w:rsidRPr="0030740C" w:rsidRDefault="00AA6216" w:rsidP="00B914B7">
            <w:pPr>
              <w:pStyle w:val="Tabletext"/>
              <w:jc w:val="center"/>
            </w:pPr>
            <w:r w:rsidRPr="0030740C">
              <w:t>15</w:t>
            </w:r>
          </w:p>
        </w:tc>
        <w:tc>
          <w:tcPr>
            <w:tcW w:w="1380" w:type="dxa"/>
          </w:tcPr>
          <w:p w14:paraId="1D978DA9" w14:textId="77777777" w:rsidR="00AA6216" w:rsidRPr="0030740C" w:rsidRDefault="00AA6216" w:rsidP="00B914B7">
            <w:pPr>
              <w:pStyle w:val="Tabletext"/>
              <w:jc w:val="center"/>
            </w:pPr>
            <w:r w:rsidRPr="0030740C">
              <w:t>124</w:t>
            </w:r>
          </w:p>
        </w:tc>
        <w:tc>
          <w:tcPr>
            <w:tcW w:w="851" w:type="dxa"/>
          </w:tcPr>
          <w:p w14:paraId="5A22402B" w14:textId="77777777" w:rsidR="00AA6216" w:rsidRPr="0030740C" w:rsidRDefault="00AA6216" w:rsidP="00B914B7">
            <w:pPr>
              <w:pStyle w:val="Tabletext"/>
              <w:jc w:val="center"/>
            </w:pPr>
            <w:r w:rsidRPr="0030740C">
              <w:t>14</w:t>
            </w:r>
          </w:p>
        </w:tc>
        <w:tc>
          <w:tcPr>
            <w:tcW w:w="1168" w:type="dxa"/>
          </w:tcPr>
          <w:p w14:paraId="6F049F2A" w14:textId="77777777" w:rsidR="00AA6216" w:rsidRPr="0030740C" w:rsidRDefault="00AA6216" w:rsidP="00B914B7">
            <w:pPr>
              <w:pStyle w:val="Tabletext"/>
              <w:jc w:val="center"/>
            </w:pPr>
            <w:r w:rsidRPr="0030740C">
              <w:t>–40</w:t>
            </w:r>
          </w:p>
        </w:tc>
        <w:tc>
          <w:tcPr>
            <w:tcW w:w="1246" w:type="dxa"/>
          </w:tcPr>
          <w:p w14:paraId="1F5AFD87" w14:textId="77777777" w:rsidR="00AA6216" w:rsidRPr="0030740C" w:rsidRDefault="00AA6216" w:rsidP="00B914B7">
            <w:pPr>
              <w:pStyle w:val="Tabletext"/>
              <w:jc w:val="center"/>
            </w:pPr>
            <w:r w:rsidRPr="0030740C">
              <w:t>83</w:t>
            </w:r>
          </w:p>
        </w:tc>
      </w:tr>
      <w:tr w:rsidR="00AA6216" w:rsidRPr="0030740C" w14:paraId="25DDCC44" w14:textId="77777777" w:rsidTr="00B914B7">
        <w:trPr>
          <w:jc w:val="center"/>
        </w:trPr>
        <w:tc>
          <w:tcPr>
            <w:tcW w:w="1616" w:type="dxa"/>
          </w:tcPr>
          <w:p w14:paraId="6BE36A1A" w14:textId="77777777" w:rsidR="00AA6216" w:rsidRPr="0030740C" w:rsidRDefault="00AA6216" w:rsidP="00B914B7">
            <w:pPr>
              <w:pStyle w:val="Tabletext"/>
            </w:pPr>
            <w:r w:rsidRPr="0030740C">
              <w:t>IRAM Veleta</w:t>
            </w:r>
          </w:p>
        </w:tc>
        <w:tc>
          <w:tcPr>
            <w:tcW w:w="1128" w:type="dxa"/>
          </w:tcPr>
          <w:p w14:paraId="0E6A4FFA" w14:textId="77777777" w:rsidR="00AA6216" w:rsidRPr="0030740C" w:rsidRDefault="00AA6216" w:rsidP="00B914B7">
            <w:pPr>
              <w:pStyle w:val="Tabletext"/>
              <w:jc w:val="center"/>
            </w:pPr>
            <w:r w:rsidRPr="0030740C">
              <w:t>2.25</w:t>
            </w:r>
          </w:p>
        </w:tc>
        <w:tc>
          <w:tcPr>
            <w:tcW w:w="1138" w:type="dxa"/>
          </w:tcPr>
          <w:p w14:paraId="1F8AD176" w14:textId="77777777" w:rsidR="00AA6216" w:rsidRPr="0030740C" w:rsidRDefault="00AA6216" w:rsidP="00B914B7">
            <w:pPr>
              <w:pStyle w:val="Tabletext"/>
              <w:jc w:val="center"/>
            </w:pPr>
            <w:r w:rsidRPr="0030740C">
              <w:t>6</w:t>
            </w:r>
          </w:p>
        </w:tc>
        <w:tc>
          <w:tcPr>
            <w:tcW w:w="1112" w:type="dxa"/>
          </w:tcPr>
          <w:p w14:paraId="2B9252B7" w14:textId="77777777" w:rsidR="00AA6216" w:rsidRPr="0030740C" w:rsidRDefault="00AA6216" w:rsidP="00B914B7">
            <w:pPr>
              <w:pStyle w:val="Tabletext"/>
              <w:jc w:val="center"/>
            </w:pPr>
            <w:r w:rsidRPr="0030740C">
              <w:t>30</w:t>
            </w:r>
          </w:p>
        </w:tc>
        <w:tc>
          <w:tcPr>
            <w:tcW w:w="1380" w:type="dxa"/>
          </w:tcPr>
          <w:p w14:paraId="277C0ED3" w14:textId="77777777" w:rsidR="00AA6216" w:rsidRPr="0030740C" w:rsidRDefault="00AA6216" w:rsidP="00B914B7">
            <w:pPr>
              <w:pStyle w:val="Tabletext"/>
              <w:jc w:val="center"/>
            </w:pPr>
            <w:r w:rsidRPr="0030740C">
              <w:t>495</w:t>
            </w:r>
          </w:p>
        </w:tc>
        <w:tc>
          <w:tcPr>
            <w:tcW w:w="851" w:type="dxa"/>
          </w:tcPr>
          <w:p w14:paraId="5D516E0C" w14:textId="77777777" w:rsidR="00AA6216" w:rsidRPr="0030740C" w:rsidRDefault="00AA6216" w:rsidP="00B914B7">
            <w:pPr>
              <w:pStyle w:val="Tabletext"/>
              <w:jc w:val="center"/>
            </w:pPr>
            <w:r w:rsidRPr="0030740C">
              <w:t>32</w:t>
            </w:r>
          </w:p>
        </w:tc>
        <w:tc>
          <w:tcPr>
            <w:tcW w:w="1168" w:type="dxa"/>
          </w:tcPr>
          <w:p w14:paraId="17F7A172" w14:textId="77777777" w:rsidR="00AA6216" w:rsidRPr="0030740C" w:rsidRDefault="00AA6216" w:rsidP="00B914B7">
            <w:pPr>
              <w:pStyle w:val="Tabletext"/>
              <w:jc w:val="center"/>
            </w:pPr>
            <w:r w:rsidRPr="0030740C">
              <w:t>–42</w:t>
            </w:r>
          </w:p>
        </w:tc>
        <w:tc>
          <w:tcPr>
            <w:tcW w:w="1246" w:type="dxa"/>
          </w:tcPr>
          <w:p w14:paraId="11F95926" w14:textId="77777777" w:rsidR="00AA6216" w:rsidRPr="0030740C" w:rsidRDefault="00AA6216" w:rsidP="00B914B7">
            <w:pPr>
              <w:pStyle w:val="Tabletext"/>
              <w:jc w:val="center"/>
            </w:pPr>
            <w:r w:rsidRPr="0030740C">
              <w:t>81</w:t>
            </w:r>
          </w:p>
        </w:tc>
      </w:tr>
      <w:tr w:rsidR="00AA6216" w:rsidRPr="0030740C" w14:paraId="2F24BC02" w14:textId="77777777" w:rsidTr="00B914B7">
        <w:trPr>
          <w:jc w:val="center"/>
        </w:trPr>
        <w:tc>
          <w:tcPr>
            <w:tcW w:w="1616" w:type="dxa"/>
          </w:tcPr>
          <w:p w14:paraId="48F20ECA" w14:textId="77777777" w:rsidR="00AA6216" w:rsidRPr="0030740C" w:rsidRDefault="00AA6216" w:rsidP="00B914B7">
            <w:pPr>
              <w:pStyle w:val="Tabletext"/>
            </w:pPr>
            <w:r w:rsidRPr="0030740C">
              <w:t>IRAM Veleta</w:t>
            </w:r>
          </w:p>
        </w:tc>
        <w:tc>
          <w:tcPr>
            <w:tcW w:w="1128" w:type="dxa"/>
          </w:tcPr>
          <w:p w14:paraId="092E3D2B" w14:textId="77777777" w:rsidR="00AA6216" w:rsidRPr="0030740C" w:rsidRDefault="00AA6216" w:rsidP="00B914B7">
            <w:pPr>
              <w:pStyle w:val="Tabletext"/>
              <w:jc w:val="center"/>
            </w:pPr>
            <w:r w:rsidRPr="0030740C">
              <w:t>1.44</w:t>
            </w:r>
          </w:p>
        </w:tc>
        <w:tc>
          <w:tcPr>
            <w:tcW w:w="1138" w:type="dxa"/>
          </w:tcPr>
          <w:p w14:paraId="4DED4FAB" w14:textId="77777777" w:rsidR="00AA6216" w:rsidRPr="0030740C" w:rsidRDefault="00AA6216" w:rsidP="00B914B7">
            <w:pPr>
              <w:pStyle w:val="Tabletext"/>
              <w:jc w:val="center"/>
            </w:pPr>
            <w:r w:rsidRPr="0030740C">
              <w:t>4</w:t>
            </w:r>
          </w:p>
        </w:tc>
        <w:tc>
          <w:tcPr>
            <w:tcW w:w="1112" w:type="dxa"/>
          </w:tcPr>
          <w:p w14:paraId="2416440A" w14:textId="77777777" w:rsidR="00AA6216" w:rsidRPr="0030740C" w:rsidRDefault="00AA6216" w:rsidP="00B914B7">
            <w:pPr>
              <w:pStyle w:val="Tabletext"/>
              <w:jc w:val="center"/>
            </w:pPr>
            <w:r w:rsidRPr="0030740C">
              <w:t>30</w:t>
            </w:r>
          </w:p>
        </w:tc>
        <w:tc>
          <w:tcPr>
            <w:tcW w:w="1380" w:type="dxa"/>
          </w:tcPr>
          <w:p w14:paraId="053D0336" w14:textId="77777777" w:rsidR="00AA6216" w:rsidRPr="0030740C" w:rsidRDefault="00AA6216" w:rsidP="00B914B7">
            <w:pPr>
              <w:pStyle w:val="Tabletext"/>
              <w:jc w:val="center"/>
            </w:pPr>
            <w:r w:rsidRPr="0030740C">
              <w:t>495</w:t>
            </w:r>
          </w:p>
        </w:tc>
        <w:tc>
          <w:tcPr>
            <w:tcW w:w="851" w:type="dxa"/>
          </w:tcPr>
          <w:p w14:paraId="10B0DE5A" w14:textId="77777777" w:rsidR="00AA6216" w:rsidRPr="0030740C" w:rsidRDefault="00AA6216" w:rsidP="00B914B7">
            <w:pPr>
              <w:pStyle w:val="Tabletext"/>
              <w:jc w:val="center"/>
            </w:pPr>
            <w:r w:rsidRPr="0030740C">
              <w:t>17</w:t>
            </w:r>
          </w:p>
        </w:tc>
        <w:tc>
          <w:tcPr>
            <w:tcW w:w="1168" w:type="dxa"/>
          </w:tcPr>
          <w:p w14:paraId="6C4ECADB" w14:textId="77777777" w:rsidR="00AA6216" w:rsidRPr="0030740C" w:rsidRDefault="00AA6216" w:rsidP="00B914B7">
            <w:pPr>
              <w:pStyle w:val="Tabletext"/>
              <w:jc w:val="center"/>
            </w:pPr>
            <w:r w:rsidRPr="0030740C">
              <w:t>–45</w:t>
            </w:r>
          </w:p>
        </w:tc>
        <w:tc>
          <w:tcPr>
            <w:tcW w:w="1246" w:type="dxa"/>
          </w:tcPr>
          <w:p w14:paraId="25C91B30" w14:textId="77777777" w:rsidR="00AA6216" w:rsidRPr="0030740C" w:rsidRDefault="00AA6216" w:rsidP="00B914B7">
            <w:pPr>
              <w:pStyle w:val="Tabletext"/>
              <w:jc w:val="center"/>
            </w:pPr>
            <w:r w:rsidRPr="0030740C">
              <w:t>78</w:t>
            </w:r>
          </w:p>
        </w:tc>
      </w:tr>
      <w:tr w:rsidR="00AA6216" w:rsidRPr="0030740C" w14:paraId="63256147" w14:textId="77777777" w:rsidTr="00B914B7">
        <w:trPr>
          <w:jc w:val="center"/>
        </w:trPr>
        <w:tc>
          <w:tcPr>
            <w:tcW w:w="1616" w:type="dxa"/>
          </w:tcPr>
          <w:p w14:paraId="2F4D5BB7" w14:textId="77777777" w:rsidR="00AA6216" w:rsidRPr="0030740C" w:rsidRDefault="00AA6216" w:rsidP="00B914B7">
            <w:pPr>
              <w:pStyle w:val="Tabletext"/>
            </w:pPr>
            <w:r w:rsidRPr="0030740C">
              <w:t>Kitt Peak</w:t>
            </w:r>
          </w:p>
        </w:tc>
        <w:tc>
          <w:tcPr>
            <w:tcW w:w="1128" w:type="dxa"/>
          </w:tcPr>
          <w:p w14:paraId="45C43DCB" w14:textId="77777777" w:rsidR="00AA6216" w:rsidRPr="0030740C" w:rsidRDefault="00AA6216" w:rsidP="00B914B7">
            <w:pPr>
              <w:pStyle w:val="Tabletext"/>
              <w:jc w:val="center"/>
            </w:pPr>
            <w:r w:rsidRPr="0030740C">
              <w:t>8.55</w:t>
            </w:r>
          </w:p>
        </w:tc>
        <w:tc>
          <w:tcPr>
            <w:tcW w:w="1138" w:type="dxa"/>
          </w:tcPr>
          <w:p w14:paraId="14836512" w14:textId="77777777" w:rsidR="00AA6216" w:rsidRPr="0030740C" w:rsidRDefault="00AA6216" w:rsidP="00B914B7">
            <w:pPr>
              <w:pStyle w:val="Tabletext"/>
              <w:jc w:val="center"/>
            </w:pPr>
            <w:r w:rsidRPr="0030740C">
              <w:t>6</w:t>
            </w:r>
          </w:p>
        </w:tc>
        <w:tc>
          <w:tcPr>
            <w:tcW w:w="1112" w:type="dxa"/>
          </w:tcPr>
          <w:p w14:paraId="0FC93297" w14:textId="77777777" w:rsidR="00AA6216" w:rsidRPr="0030740C" w:rsidRDefault="00AA6216" w:rsidP="00B914B7">
            <w:pPr>
              <w:pStyle w:val="Tabletext"/>
              <w:jc w:val="center"/>
            </w:pPr>
            <w:r w:rsidRPr="0030740C">
              <w:t>12</w:t>
            </w:r>
          </w:p>
        </w:tc>
        <w:tc>
          <w:tcPr>
            <w:tcW w:w="1380" w:type="dxa"/>
          </w:tcPr>
          <w:p w14:paraId="34A69689" w14:textId="77777777" w:rsidR="00AA6216" w:rsidRPr="0030740C" w:rsidRDefault="00AA6216" w:rsidP="00B914B7">
            <w:pPr>
              <w:pStyle w:val="Tabletext"/>
              <w:jc w:val="center"/>
            </w:pPr>
            <w:r w:rsidRPr="0030740C">
              <w:t>79.2</w:t>
            </w:r>
          </w:p>
        </w:tc>
        <w:tc>
          <w:tcPr>
            <w:tcW w:w="851" w:type="dxa"/>
          </w:tcPr>
          <w:p w14:paraId="75E9CAC7" w14:textId="77777777" w:rsidR="00AA6216" w:rsidRPr="0030740C" w:rsidRDefault="00AA6216" w:rsidP="00B914B7">
            <w:pPr>
              <w:pStyle w:val="Tabletext"/>
              <w:jc w:val="center"/>
            </w:pPr>
            <w:r w:rsidRPr="0030740C">
              <w:t>62</w:t>
            </w:r>
          </w:p>
        </w:tc>
        <w:tc>
          <w:tcPr>
            <w:tcW w:w="1168" w:type="dxa"/>
          </w:tcPr>
          <w:p w14:paraId="2515194C" w14:textId="77777777" w:rsidR="00AA6216" w:rsidRPr="0030740C" w:rsidRDefault="00AA6216" w:rsidP="00B914B7">
            <w:pPr>
              <w:pStyle w:val="Tabletext"/>
              <w:jc w:val="center"/>
            </w:pPr>
            <w:r w:rsidRPr="0030740C">
              <w:t>–31</w:t>
            </w:r>
          </w:p>
        </w:tc>
        <w:tc>
          <w:tcPr>
            <w:tcW w:w="1246" w:type="dxa"/>
          </w:tcPr>
          <w:p w14:paraId="35784CC1" w14:textId="77777777" w:rsidR="00AA6216" w:rsidRPr="0030740C" w:rsidRDefault="00AA6216" w:rsidP="00B914B7">
            <w:pPr>
              <w:pStyle w:val="Tabletext"/>
              <w:jc w:val="center"/>
            </w:pPr>
            <w:r w:rsidRPr="0030740C">
              <w:t>92</w:t>
            </w:r>
          </w:p>
        </w:tc>
      </w:tr>
      <w:tr w:rsidR="00AA6216" w:rsidRPr="0030740C" w14:paraId="0A9628D2" w14:textId="77777777" w:rsidTr="00B914B7">
        <w:trPr>
          <w:jc w:val="center"/>
        </w:trPr>
        <w:tc>
          <w:tcPr>
            <w:tcW w:w="1616" w:type="dxa"/>
            <w:tcBorders>
              <w:bottom w:val="single" w:sz="4" w:space="0" w:color="auto"/>
            </w:tcBorders>
          </w:tcPr>
          <w:p w14:paraId="2C11C07A" w14:textId="77777777" w:rsidR="00AA6216" w:rsidRPr="0030740C" w:rsidRDefault="00AA6216" w:rsidP="00B914B7">
            <w:pPr>
              <w:pStyle w:val="Tabletext"/>
            </w:pPr>
            <w:proofErr w:type="spellStart"/>
            <w:r w:rsidRPr="0030740C">
              <w:t>Onsala</w:t>
            </w:r>
            <w:proofErr w:type="spellEnd"/>
          </w:p>
        </w:tc>
        <w:tc>
          <w:tcPr>
            <w:tcW w:w="1128" w:type="dxa"/>
            <w:tcBorders>
              <w:bottom w:val="single" w:sz="4" w:space="0" w:color="auto"/>
            </w:tcBorders>
          </w:tcPr>
          <w:p w14:paraId="4011E070" w14:textId="77777777" w:rsidR="00AA6216" w:rsidRPr="0030740C" w:rsidRDefault="00AA6216" w:rsidP="00B914B7">
            <w:pPr>
              <w:pStyle w:val="Tabletext"/>
              <w:jc w:val="center"/>
            </w:pPr>
            <w:r w:rsidRPr="0030740C">
              <w:t>4.01</w:t>
            </w:r>
          </w:p>
        </w:tc>
        <w:tc>
          <w:tcPr>
            <w:tcW w:w="1138" w:type="dxa"/>
            <w:tcBorders>
              <w:bottom w:val="single" w:sz="4" w:space="0" w:color="auto"/>
            </w:tcBorders>
          </w:tcPr>
          <w:p w14:paraId="08DBF38B" w14:textId="77777777" w:rsidR="00AA6216" w:rsidRPr="0030740C" w:rsidRDefault="00AA6216" w:rsidP="00B914B7">
            <w:pPr>
              <w:pStyle w:val="Tabletext"/>
              <w:jc w:val="center"/>
            </w:pPr>
            <w:r w:rsidRPr="0030740C">
              <w:t>2</w:t>
            </w:r>
          </w:p>
        </w:tc>
        <w:tc>
          <w:tcPr>
            <w:tcW w:w="1112" w:type="dxa"/>
            <w:tcBorders>
              <w:bottom w:val="single" w:sz="4" w:space="0" w:color="auto"/>
            </w:tcBorders>
          </w:tcPr>
          <w:p w14:paraId="791AE094" w14:textId="77777777" w:rsidR="00AA6216" w:rsidRPr="0030740C" w:rsidRDefault="00AA6216" w:rsidP="00B914B7">
            <w:pPr>
              <w:pStyle w:val="Tabletext"/>
              <w:jc w:val="center"/>
            </w:pPr>
            <w:r w:rsidRPr="0030740C">
              <w:t>20.1</w:t>
            </w:r>
          </w:p>
        </w:tc>
        <w:tc>
          <w:tcPr>
            <w:tcW w:w="1380" w:type="dxa"/>
            <w:tcBorders>
              <w:bottom w:val="single" w:sz="4" w:space="0" w:color="auto"/>
            </w:tcBorders>
          </w:tcPr>
          <w:p w14:paraId="172679BD" w14:textId="77777777" w:rsidR="00AA6216" w:rsidRPr="0030740C" w:rsidRDefault="00AA6216" w:rsidP="00B914B7">
            <w:pPr>
              <w:pStyle w:val="Tabletext"/>
              <w:jc w:val="center"/>
            </w:pPr>
            <w:r w:rsidRPr="0030740C">
              <w:t>222</w:t>
            </w:r>
          </w:p>
        </w:tc>
        <w:tc>
          <w:tcPr>
            <w:tcW w:w="851" w:type="dxa"/>
            <w:tcBorders>
              <w:bottom w:val="single" w:sz="4" w:space="0" w:color="auto"/>
            </w:tcBorders>
          </w:tcPr>
          <w:p w14:paraId="3A1917C2" w14:textId="77777777" w:rsidR="00AA6216" w:rsidRPr="0030740C" w:rsidRDefault="00AA6216" w:rsidP="00B914B7">
            <w:pPr>
              <w:pStyle w:val="Tabletext"/>
              <w:jc w:val="center"/>
            </w:pPr>
            <w:r w:rsidRPr="0030740C">
              <w:t>14</w:t>
            </w:r>
          </w:p>
        </w:tc>
        <w:tc>
          <w:tcPr>
            <w:tcW w:w="1168" w:type="dxa"/>
            <w:tcBorders>
              <w:bottom w:val="single" w:sz="4" w:space="0" w:color="auto"/>
            </w:tcBorders>
          </w:tcPr>
          <w:p w14:paraId="6FB14DFB" w14:textId="77777777" w:rsidR="00AA6216" w:rsidRPr="0030740C" w:rsidRDefault="00AA6216" w:rsidP="00B914B7">
            <w:pPr>
              <w:pStyle w:val="Tabletext"/>
              <w:jc w:val="center"/>
            </w:pPr>
            <w:r w:rsidRPr="0030740C">
              <w:t>–42</w:t>
            </w:r>
          </w:p>
        </w:tc>
        <w:tc>
          <w:tcPr>
            <w:tcW w:w="1246" w:type="dxa"/>
            <w:tcBorders>
              <w:bottom w:val="single" w:sz="4" w:space="0" w:color="auto"/>
            </w:tcBorders>
          </w:tcPr>
          <w:p w14:paraId="00099498" w14:textId="77777777" w:rsidR="00AA6216" w:rsidRPr="0030740C" w:rsidRDefault="00AA6216" w:rsidP="00B914B7">
            <w:pPr>
              <w:pStyle w:val="Tabletext"/>
              <w:jc w:val="center"/>
            </w:pPr>
            <w:r w:rsidRPr="0030740C">
              <w:t>81</w:t>
            </w:r>
          </w:p>
        </w:tc>
      </w:tr>
      <w:tr w:rsidR="00AA6216" w:rsidRPr="0030740C" w14:paraId="0A927638" w14:textId="77777777" w:rsidTr="00B914B7">
        <w:trPr>
          <w:jc w:val="center"/>
        </w:trPr>
        <w:tc>
          <w:tcPr>
            <w:tcW w:w="9639" w:type="dxa"/>
            <w:gridSpan w:val="8"/>
            <w:tcBorders>
              <w:top w:val="single" w:sz="4" w:space="0" w:color="auto"/>
              <w:left w:val="nil"/>
              <w:bottom w:val="nil"/>
              <w:right w:val="nil"/>
            </w:tcBorders>
          </w:tcPr>
          <w:p w14:paraId="3DA8AA1A" w14:textId="77777777" w:rsidR="00AA6216" w:rsidRPr="0030740C" w:rsidRDefault="00AA6216" w:rsidP="00B914B7">
            <w:pPr>
              <w:pStyle w:val="Tablelegend"/>
            </w:pPr>
            <w:r w:rsidRPr="0030740C">
              <w:rPr>
                <w:vertAlign w:val="superscript"/>
              </w:rPr>
              <w:t>(1)</w:t>
            </w:r>
            <w:r w:rsidRPr="0030740C">
              <w:tab/>
              <w:t xml:space="preserve">Observatory locations are: ALMA, </w:t>
            </w:r>
            <w:proofErr w:type="gramStart"/>
            <w:r w:rsidRPr="0030740C">
              <w:t>Atacama desert</w:t>
            </w:r>
            <w:proofErr w:type="gramEnd"/>
            <w:r w:rsidRPr="0030740C">
              <w:t xml:space="preserve">, Chile; CARMA, Cedar Flat, California, United States of America; IRAM, Plateau de Bure, France and Pico Veleta, Spain; Kitt Peak, Arizona, United States of America; </w:t>
            </w:r>
            <w:proofErr w:type="spellStart"/>
            <w:r w:rsidRPr="0030740C">
              <w:t>Onsala</w:t>
            </w:r>
            <w:proofErr w:type="spellEnd"/>
            <w:r w:rsidRPr="0030740C">
              <w:t>, Sweden. For more information on these and other radio telescope sites (</w:t>
            </w:r>
            <w:hyperlink r:id="rId20" w:history="1">
              <w:r w:rsidRPr="0030740C">
                <w:rPr>
                  <w:rStyle w:val="Hyperlink"/>
                </w:rPr>
                <w:t>http://www.iucaf.org</w:t>
              </w:r>
            </w:hyperlink>
            <w:r w:rsidRPr="0030740C">
              <w:t xml:space="preserve"> or </w:t>
            </w:r>
            <w:hyperlink r:id="rId21" w:history="1">
              <w:r w:rsidRPr="0030740C">
                <w:rPr>
                  <w:rStyle w:val="Hyperlink"/>
                </w:rPr>
                <w:t>http://tinyurl.com/yrvszk</w:t>
              </w:r>
            </w:hyperlink>
            <w:r w:rsidRPr="0030740C">
              <w:t>).</w:t>
            </w:r>
          </w:p>
        </w:tc>
      </w:tr>
    </w:tbl>
    <w:p w14:paraId="2FCDEA48" w14:textId="77777777" w:rsidR="00AA6216" w:rsidRPr="0030740C" w:rsidRDefault="00AA6216" w:rsidP="00AA6216">
      <w:pPr>
        <w:pStyle w:val="Tablefin"/>
      </w:pPr>
      <w:bookmarkStart w:id="197" w:name="_Toc277578625"/>
    </w:p>
    <w:p w14:paraId="09A19EE1" w14:textId="77777777" w:rsidR="00AA6216" w:rsidRPr="0030740C" w:rsidRDefault="00AA6216" w:rsidP="00AA6216">
      <w:pPr>
        <w:pStyle w:val="AnnexNoTitle"/>
        <w:rPr>
          <w:lang w:val="en-GB"/>
        </w:rPr>
      </w:pPr>
      <w:r w:rsidRPr="0030740C">
        <w:rPr>
          <w:szCs w:val="28"/>
          <w:lang w:val="en-GB"/>
        </w:rPr>
        <w:t>Annex 1</w:t>
      </w:r>
      <w:r w:rsidRPr="0030740C">
        <w:rPr>
          <w:szCs w:val="28"/>
          <w:lang w:val="en-GB"/>
        </w:rPr>
        <w:br/>
      </w:r>
      <w:r w:rsidRPr="0030740C">
        <w:rPr>
          <w:szCs w:val="28"/>
          <w:lang w:val="en-GB"/>
        </w:rPr>
        <w:br/>
      </w:r>
      <w:r w:rsidRPr="0030740C">
        <w:rPr>
          <w:lang w:val="en-GB"/>
        </w:rPr>
        <w:t>Operational concerns relevant to avoidance of damage</w:t>
      </w:r>
      <w:bookmarkEnd w:id="197"/>
    </w:p>
    <w:p w14:paraId="1858E599" w14:textId="77777777" w:rsidR="00AA6216" w:rsidRPr="0030740C" w:rsidRDefault="00AA6216" w:rsidP="00AA6216">
      <w:pPr>
        <w:pStyle w:val="Normalaftertitle"/>
      </w:pPr>
      <w:r w:rsidRPr="0030740C">
        <w:t>RAS operators will always program or otherwise protect their instruments so as to avoid possibly</w:t>
      </w:r>
      <w:r w:rsidRPr="0030740C">
        <w:noBreakHyphen/>
        <w:t>damaging situations, if they are aware that such situations could occur. The need to protect an instrument may influence its basic design as well as its future operations.</w:t>
      </w:r>
    </w:p>
    <w:p w14:paraId="256CD97A" w14:textId="6DDD641E" w:rsidR="00AA6216" w:rsidRPr="0030740C" w:rsidRDefault="00AA6216" w:rsidP="00AA6216">
      <w:r w:rsidRPr="0030740C">
        <w:t xml:space="preserve">To prevent damage to an RAS receiver it is necessary to avoid any situation in which the RAS antenna </w:t>
      </w:r>
      <w:del w:id="198" w:author="Karen O'Neil" w:date="2025-07-28T15:02:00Z">
        <w:r w:rsidRPr="0030740C" w:rsidDel="002C6103">
          <w:delText xml:space="preserve">points </w:delText>
        </w:r>
      </w:del>
      <w:ins w:id="199" w:author="Karen O'Neil" w:date="2025-07-28T15:02:00Z">
        <w:r w:rsidR="002C6103">
          <w:t>receives a signal from</w:t>
        </w:r>
      </w:ins>
      <w:del w:id="200" w:author="Karen O'Neil" w:date="2025-07-28T15:02:00Z">
        <w:r w:rsidRPr="0030740C" w:rsidDel="002C6103">
          <w:delText>toward</w:delText>
        </w:r>
      </w:del>
      <w:bookmarkStart w:id="201" w:name="_GoBack"/>
      <w:bookmarkEnd w:id="201"/>
      <w:r w:rsidRPr="0030740C">
        <w:t xml:space="preserve"> a transmitter that is producing a </w:t>
      </w:r>
      <w:proofErr w:type="spellStart"/>
      <w:r w:rsidRPr="0030740C">
        <w:t>pfd</w:t>
      </w:r>
      <w:proofErr w:type="spellEnd"/>
      <w:r w:rsidRPr="0030740C">
        <w:t xml:space="preserve"> at the RAS antenna equal to, or greater than, the corresponding value of </w:t>
      </w:r>
      <w:proofErr w:type="spellStart"/>
      <w:r w:rsidRPr="0030740C">
        <w:rPr>
          <w:i/>
          <w:iCs/>
        </w:rPr>
        <w:t>F</w:t>
      </w:r>
      <w:r w:rsidRPr="0030740C">
        <w:rPr>
          <w:i/>
          <w:iCs/>
          <w:vertAlign w:val="subscript"/>
        </w:rPr>
        <w:t>d</w:t>
      </w:r>
      <w:proofErr w:type="spellEnd"/>
      <w:r w:rsidRPr="0030740C">
        <w:t xml:space="preserve"> in Tables 1 and 2. In practice this requires either that the transmitting service avoids pointing the transmitting antenna in a direction such that an RAS observatory falls within its main beam, or that the RAS operator avoids pointing near the transmitter. In </w:t>
      </w:r>
      <w:proofErr w:type="gramStart"/>
      <w:r w:rsidRPr="0030740C">
        <w:t>general</w:t>
      </w:r>
      <w:proofErr w:type="gramEnd"/>
      <w:r w:rsidRPr="0030740C">
        <w:t xml:space="preserve"> the latter option is possible if the RAS operator is given forewarning of any such event, including the location and operational properties of the transmitter. Approximate beamwidths for antennas in Tables 1 and 2 are shown in Table 3. These range from just under one degree down to one quarter of an arcminute, so the probability of a main-beam encounter by chance is not large. However, in the case of a large antenna array such as ALMA which contains approximately 60 dual-polarization receivers, the damage resulting from a main beam encounter could be very costly.</w:t>
      </w:r>
    </w:p>
    <w:p w14:paraId="5BDFEE51" w14:textId="77777777" w:rsidR="00AA6216" w:rsidRPr="0030740C" w:rsidRDefault="00AA6216" w:rsidP="00AA6216">
      <w:r w:rsidRPr="0030740C">
        <w:t xml:space="preserve">The </w:t>
      </w:r>
      <w:proofErr w:type="spellStart"/>
      <w:r w:rsidRPr="0030740C">
        <w:t>Cloudsat</w:t>
      </w:r>
      <w:proofErr w:type="spellEnd"/>
      <w:r w:rsidRPr="0030740C">
        <w:t xml:space="preserve"> cloud profiling radar of the Earth exploration-satellite service (EESS), operating in a shared RAS-EESS band at 94-94.1 GHz in accordance with RR Nos. </w:t>
      </w:r>
      <w:r w:rsidRPr="0030740C">
        <w:rPr>
          <w:b/>
          <w:bCs/>
        </w:rPr>
        <w:t>5.562</w:t>
      </w:r>
      <w:r w:rsidRPr="0030740C">
        <w:t xml:space="preserve"> and </w:t>
      </w:r>
      <w:r w:rsidRPr="0030740C">
        <w:rPr>
          <w:b/>
          <w:bCs/>
        </w:rPr>
        <w:t>5.562A</w:t>
      </w:r>
      <w:r w:rsidRPr="0030740C">
        <w:t xml:space="preserve"> and described in Annex 2 of Recommendation </w:t>
      </w:r>
      <w:r w:rsidRPr="0030740C">
        <w:rPr>
          <w:rStyle w:val="Hyperlink"/>
        </w:rPr>
        <w:t xml:space="preserve">ITU-R </w:t>
      </w:r>
      <w:hyperlink r:id="rId22" w:history="1">
        <w:r w:rsidRPr="0030740C">
          <w:rPr>
            <w:rStyle w:val="Hyperlink"/>
          </w:rPr>
          <w:t>RA.1750</w:t>
        </w:r>
      </w:hyperlink>
      <w:r w:rsidRPr="0030740C">
        <w:t>, provides an example of potentially damaging transmissions whose effect upon RAS receivers has been successfully mitigated by ongoing provision of orbital elements and exchange of other information between the RAS and the EESS. The peak transmitter power is 1 kW, the peak transmitting antenna gain is 63 </w:t>
      </w:r>
      <w:proofErr w:type="spellStart"/>
      <w:r w:rsidRPr="0030740C">
        <w:t>dBi</w:t>
      </w:r>
      <w:proofErr w:type="spellEnd"/>
      <w:r w:rsidRPr="0030740C">
        <w:t xml:space="preserve">, and the </w:t>
      </w:r>
      <w:r w:rsidRPr="0030740C">
        <w:lastRenderedPageBreak/>
        <w:t xml:space="preserve">orbital height is 705 km, resulting in a peak </w:t>
      </w:r>
      <w:proofErr w:type="spellStart"/>
      <w:r w:rsidRPr="0030740C">
        <w:t>pfd</w:t>
      </w:r>
      <w:proofErr w:type="spellEnd"/>
      <w:r w:rsidRPr="0030740C">
        <w:t xml:space="preserve"> of −35 dB(W/m</w:t>
      </w:r>
      <w:r w:rsidRPr="0030740C">
        <w:rPr>
          <w:szCs w:val="24"/>
          <w:vertAlign w:val="superscript"/>
        </w:rPr>
        <w:t>2</w:t>
      </w:r>
      <w:r w:rsidRPr="0030740C">
        <w:rPr>
          <w:szCs w:val="24"/>
        </w:rPr>
        <w:t>)</w:t>
      </w:r>
      <w:r w:rsidRPr="0030740C">
        <w:t xml:space="preserve">, </w:t>
      </w:r>
      <w:del w:id="202" w:author="Germany" w:date="2023-09-25T20:40:00Z">
        <w:r w:rsidRPr="0030740C" w:rsidDel="002801AF">
          <w:delText xml:space="preserve">10 </w:delText>
        </w:r>
      </w:del>
      <w:ins w:id="203" w:author="Germany" w:date="2023-09-25T20:40:00Z">
        <w:r w:rsidRPr="0030740C">
          <w:t xml:space="preserve">40 </w:t>
        </w:r>
      </w:ins>
      <w:r w:rsidRPr="0030740C">
        <w:t xml:space="preserve">dB above the threshold levels of the incident </w:t>
      </w:r>
      <w:proofErr w:type="spellStart"/>
      <w:r w:rsidRPr="0030740C">
        <w:t>pfd</w:t>
      </w:r>
      <w:proofErr w:type="spellEnd"/>
      <w:r w:rsidRPr="0030740C">
        <w:t xml:space="preserve"> given in Table 2. For </w:t>
      </w:r>
      <w:proofErr w:type="spellStart"/>
      <w:r w:rsidRPr="0030740C">
        <w:t>Cloudsat</w:t>
      </w:r>
      <w:proofErr w:type="spellEnd"/>
      <w:r w:rsidRPr="0030740C">
        <w:t xml:space="preserve"> the transmitting antenna points toward the nadir, so main-beam to main-beam coupling may occur only if the RAS antenna is pointing toward the zenith, which simplifies the avoidance problem. However, implementations of similarly high-powered 94 GHz radar are presently being flown on aircraft and driven on trucks in the vicinity of several mm-wave telescopes. </w:t>
      </w:r>
    </w:p>
    <w:p w14:paraId="38C680D4" w14:textId="77777777" w:rsidR="00AA6216" w:rsidRPr="0030740C" w:rsidRDefault="00AA6216" w:rsidP="00AA6216">
      <w:r w:rsidRPr="0030740C">
        <w:t xml:space="preserve">Other high power satellite radars, in operation or proposed, include synthetic aperture radars (SARs) in the EESS near 5 GHz and 9.6 GHz such as RISAT and </w:t>
      </w:r>
      <w:proofErr w:type="spellStart"/>
      <w:r w:rsidRPr="0030740C">
        <w:t>TerraSar</w:t>
      </w:r>
      <w:proofErr w:type="spellEnd"/>
      <w:r w:rsidRPr="0030740C">
        <w:t>-X. For these, the orientation of the transmitting antenna beam can fall within a large range of angle with respect to the nadir, greatly complicating the problem of avoidance on the part of the RAS operator. Information on these and other EESS missions of concern is available from the Space Frequency Coordination Group</w:t>
      </w:r>
      <w:r w:rsidRPr="0030740C">
        <w:rPr>
          <w:rStyle w:val="FootnoteReference"/>
        </w:rPr>
        <w:footnoteReference w:id="1"/>
      </w:r>
      <w:r w:rsidRPr="0030740C">
        <w:t xml:space="preserve">. EESS radars using the spectrum bands 9.2-9.4 and 9.9-10.4 GHz are subject to RR No. </w:t>
      </w:r>
      <w:r w:rsidRPr="0030740C">
        <w:rPr>
          <w:b/>
          <w:bCs/>
        </w:rPr>
        <w:t>5.474B</w:t>
      </w:r>
      <w:r w:rsidRPr="0030740C">
        <w:t xml:space="preserve"> and should not directly illuminate radio astronomy sites without advance notice as discussed in Recommendation </w:t>
      </w:r>
      <w:r w:rsidRPr="0030740C">
        <w:rPr>
          <w:rStyle w:val="Hyperlink"/>
        </w:rPr>
        <w:t xml:space="preserve">ITU-R </w:t>
      </w:r>
      <w:hyperlink r:id="rId23" w:history="1">
        <w:r w:rsidRPr="0030740C">
          <w:rPr>
            <w:rStyle w:val="Hyperlink"/>
          </w:rPr>
          <w:t>RS.2066</w:t>
        </w:r>
      </w:hyperlink>
      <w:r w:rsidRPr="0030740C">
        <w:t xml:space="preserve">. </w:t>
      </w:r>
    </w:p>
    <w:p w14:paraId="324911F8" w14:textId="77777777" w:rsidR="00AA6216" w:rsidRPr="0030740C" w:rsidRDefault="00AA6216" w:rsidP="00AA6216">
      <w:pPr>
        <w:pStyle w:val="TableNo"/>
      </w:pPr>
      <w:r w:rsidRPr="0030740C">
        <w:t>TABLE 3</w:t>
      </w:r>
    </w:p>
    <w:p w14:paraId="38431F7A" w14:textId="77777777" w:rsidR="00AA6216" w:rsidRPr="0030740C" w:rsidRDefault="00AA6216" w:rsidP="00AA6216">
      <w:pPr>
        <w:pStyle w:val="Tabletitle"/>
      </w:pPr>
      <w:r w:rsidRPr="0030740C">
        <w:t>Approximate half power beamwidths for some frequencies</w:t>
      </w:r>
      <w:r w:rsidRPr="0030740C">
        <w:br/>
        <w:t>and antenna diameters used in Tables 1 and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tblGrid>
      <w:tr w:rsidR="00AA6216" w:rsidRPr="0030740C" w14:paraId="0CDB7CD9" w14:textId="77777777" w:rsidTr="00B914B7">
        <w:trPr>
          <w:jc w:val="center"/>
        </w:trPr>
        <w:tc>
          <w:tcPr>
            <w:tcW w:w="2268" w:type="dxa"/>
          </w:tcPr>
          <w:p w14:paraId="021B50A2" w14:textId="77777777" w:rsidR="00AA6216" w:rsidRPr="0030740C" w:rsidRDefault="00AA6216" w:rsidP="00B914B7">
            <w:pPr>
              <w:pStyle w:val="Tablehead"/>
            </w:pPr>
            <w:r w:rsidRPr="0030740C">
              <w:t>Frequency</w:t>
            </w:r>
            <w:r w:rsidRPr="0030740C">
              <w:br/>
              <w:t>(GHz)</w:t>
            </w:r>
          </w:p>
        </w:tc>
        <w:tc>
          <w:tcPr>
            <w:tcW w:w="2268" w:type="dxa"/>
          </w:tcPr>
          <w:p w14:paraId="6CF10B00" w14:textId="77777777" w:rsidR="00AA6216" w:rsidRPr="0030740C" w:rsidRDefault="00AA6216" w:rsidP="00B914B7">
            <w:pPr>
              <w:pStyle w:val="Tablehead"/>
            </w:pPr>
            <w:r w:rsidRPr="0030740C">
              <w:t>RAS antenna diameter</w:t>
            </w:r>
            <w:r w:rsidRPr="0030740C">
              <w:br/>
              <w:t>(m)</w:t>
            </w:r>
          </w:p>
        </w:tc>
        <w:tc>
          <w:tcPr>
            <w:tcW w:w="2268" w:type="dxa"/>
          </w:tcPr>
          <w:p w14:paraId="763FE906" w14:textId="77777777" w:rsidR="00AA6216" w:rsidRPr="0030740C" w:rsidRDefault="00AA6216" w:rsidP="00B914B7">
            <w:pPr>
              <w:pStyle w:val="Tablehead"/>
            </w:pPr>
            <w:r w:rsidRPr="0030740C">
              <w:t>Half-power beamwidth</w:t>
            </w:r>
            <w:r w:rsidRPr="0030740C">
              <w:br/>
              <w:t>(arcmin)</w:t>
            </w:r>
          </w:p>
        </w:tc>
      </w:tr>
      <w:tr w:rsidR="00AA6216" w:rsidRPr="0030740C" w14:paraId="3F4EA253" w14:textId="77777777" w:rsidTr="00B914B7">
        <w:trPr>
          <w:jc w:val="center"/>
        </w:trPr>
        <w:tc>
          <w:tcPr>
            <w:tcW w:w="2268" w:type="dxa"/>
          </w:tcPr>
          <w:p w14:paraId="5B515970" w14:textId="77777777" w:rsidR="00AA6216" w:rsidRPr="0030740C" w:rsidRDefault="00AA6216" w:rsidP="00B914B7">
            <w:pPr>
              <w:pStyle w:val="Tabletext"/>
              <w:keepNext/>
              <w:jc w:val="center"/>
            </w:pPr>
            <w:r w:rsidRPr="0030740C">
              <w:t>1</w:t>
            </w:r>
          </w:p>
        </w:tc>
        <w:tc>
          <w:tcPr>
            <w:tcW w:w="2268" w:type="dxa"/>
          </w:tcPr>
          <w:p w14:paraId="5AE0F7E6" w14:textId="77777777" w:rsidR="00AA6216" w:rsidRPr="0030740C" w:rsidRDefault="00AA6216" w:rsidP="00B914B7">
            <w:pPr>
              <w:pStyle w:val="Tabletext"/>
              <w:keepNext/>
              <w:jc w:val="center"/>
            </w:pPr>
            <w:r w:rsidRPr="0030740C">
              <w:t>25</w:t>
            </w:r>
          </w:p>
        </w:tc>
        <w:tc>
          <w:tcPr>
            <w:tcW w:w="2268" w:type="dxa"/>
          </w:tcPr>
          <w:p w14:paraId="03932712" w14:textId="77777777" w:rsidR="00AA6216" w:rsidRPr="0030740C" w:rsidRDefault="00AA6216" w:rsidP="00B914B7">
            <w:pPr>
              <w:pStyle w:val="Tabletext"/>
              <w:keepNext/>
              <w:jc w:val="center"/>
            </w:pPr>
            <w:r w:rsidRPr="0030740C">
              <w:t>50</w:t>
            </w:r>
          </w:p>
        </w:tc>
      </w:tr>
      <w:tr w:rsidR="00AA6216" w:rsidRPr="0030740C" w14:paraId="6973A533" w14:textId="77777777" w:rsidTr="00B914B7">
        <w:trPr>
          <w:jc w:val="center"/>
        </w:trPr>
        <w:tc>
          <w:tcPr>
            <w:tcW w:w="2268" w:type="dxa"/>
          </w:tcPr>
          <w:p w14:paraId="46B61A40" w14:textId="77777777" w:rsidR="00AA6216" w:rsidRPr="0030740C" w:rsidRDefault="00AA6216" w:rsidP="00B914B7">
            <w:pPr>
              <w:pStyle w:val="Tabletext"/>
              <w:keepNext/>
              <w:jc w:val="center"/>
            </w:pPr>
          </w:p>
        </w:tc>
        <w:tc>
          <w:tcPr>
            <w:tcW w:w="2268" w:type="dxa"/>
          </w:tcPr>
          <w:p w14:paraId="5319E9C2" w14:textId="77777777" w:rsidR="00AA6216" w:rsidRPr="0030740C" w:rsidRDefault="00AA6216" w:rsidP="00B914B7">
            <w:pPr>
              <w:pStyle w:val="Tabletext"/>
              <w:keepNext/>
              <w:jc w:val="center"/>
            </w:pPr>
            <w:r w:rsidRPr="0030740C">
              <w:t>100</w:t>
            </w:r>
          </w:p>
        </w:tc>
        <w:tc>
          <w:tcPr>
            <w:tcW w:w="2268" w:type="dxa"/>
          </w:tcPr>
          <w:p w14:paraId="24298F85" w14:textId="77777777" w:rsidR="00AA6216" w:rsidRPr="0030740C" w:rsidRDefault="00AA6216" w:rsidP="00B914B7">
            <w:pPr>
              <w:pStyle w:val="Tabletext"/>
              <w:keepNext/>
              <w:jc w:val="center"/>
            </w:pPr>
            <w:r w:rsidRPr="0030740C">
              <w:t>12</w:t>
            </w:r>
          </w:p>
        </w:tc>
      </w:tr>
      <w:tr w:rsidR="00AA6216" w:rsidRPr="0030740C" w14:paraId="6B06B33C" w14:textId="77777777" w:rsidTr="00B914B7">
        <w:trPr>
          <w:jc w:val="center"/>
        </w:trPr>
        <w:tc>
          <w:tcPr>
            <w:tcW w:w="2268" w:type="dxa"/>
          </w:tcPr>
          <w:p w14:paraId="14958519" w14:textId="77777777" w:rsidR="00AA6216" w:rsidRPr="0030740C" w:rsidRDefault="00AA6216" w:rsidP="00B914B7">
            <w:pPr>
              <w:pStyle w:val="Tabletext"/>
              <w:jc w:val="center"/>
            </w:pPr>
            <w:r w:rsidRPr="0030740C">
              <w:t>10</w:t>
            </w:r>
          </w:p>
        </w:tc>
        <w:tc>
          <w:tcPr>
            <w:tcW w:w="2268" w:type="dxa"/>
          </w:tcPr>
          <w:p w14:paraId="471FD551" w14:textId="77777777" w:rsidR="00AA6216" w:rsidRPr="0030740C" w:rsidRDefault="00AA6216" w:rsidP="00B914B7">
            <w:pPr>
              <w:pStyle w:val="Tabletext"/>
              <w:jc w:val="center"/>
            </w:pPr>
            <w:r w:rsidRPr="0030740C">
              <w:t>25</w:t>
            </w:r>
          </w:p>
        </w:tc>
        <w:tc>
          <w:tcPr>
            <w:tcW w:w="2268" w:type="dxa"/>
          </w:tcPr>
          <w:p w14:paraId="2B4757F9" w14:textId="77777777" w:rsidR="00AA6216" w:rsidRPr="0030740C" w:rsidRDefault="00AA6216" w:rsidP="00B914B7">
            <w:pPr>
              <w:pStyle w:val="Tabletext"/>
              <w:jc w:val="center"/>
            </w:pPr>
            <w:r w:rsidRPr="0030740C">
              <w:t>5</w:t>
            </w:r>
          </w:p>
        </w:tc>
      </w:tr>
      <w:tr w:rsidR="00AA6216" w:rsidRPr="0030740C" w14:paraId="5A9B7F94" w14:textId="77777777" w:rsidTr="00B914B7">
        <w:trPr>
          <w:jc w:val="center"/>
        </w:trPr>
        <w:tc>
          <w:tcPr>
            <w:tcW w:w="2268" w:type="dxa"/>
          </w:tcPr>
          <w:p w14:paraId="7B170572" w14:textId="77777777" w:rsidR="00AA6216" w:rsidRPr="0030740C" w:rsidRDefault="00AA6216" w:rsidP="00B914B7">
            <w:pPr>
              <w:pStyle w:val="Tabletext"/>
              <w:jc w:val="center"/>
            </w:pPr>
          </w:p>
        </w:tc>
        <w:tc>
          <w:tcPr>
            <w:tcW w:w="2268" w:type="dxa"/>
          </w:tcPr>
          <w:p w14:paraId="3D38E1F9" w14:textId="77777777" w:rsidR="00AA6216" w:rsidRPr="0030740C" w:rsidRDefault="00AA6216" w:rsidP="00B914B7">
            <w:pPr>
              <w:pStyle w:val="Tabletext"/>
              <w:jc w:val="center"/>
            </w:pPr>
            <w:r w:rsidRPr="0030740C">
              <w:t>100</w:t>
            </w:r>
          </w:p>
        </w:tc>
        <w:tc>
          <w:tcPr>
            <w:tcW w:w="2268" w:type="dxa"/>
          </w:tcPr>
          <w:p w14:paraId="4A41D52A" w14:textId="77777777" w:rsidR="00AA6216" w:rsidRPr="0030740C" w:rsidRDefault="00AA6216" w:rsidP="00B914B7">
            <w:pPr>
              <w:pStyle w:val="Tabletext"/>
              <w:jc w:val="center"/>
            </w:pPr>
            <w:r w:rsidRPr="0030740C">
              <w:t>1.2</w:t>
            </w:r>
          </w:p>
        </w:tc>
      </w:tr>
      <w:tr w:rsidR="00AA6216" w:rsidRPr="0030740C" w14:paraId="1337A702" w14:textId="77777777" w:rsidTr="00B914B7">
        <w:trPr>
          <w:jc w:val="center"/>
        </w:trPr>
        <w:tc>
          <w:tcPr>
            <w:tcW w:w="2268" w:type="dxa"/>
          </w:tcPr>
          <w:p w14:paraId="1A7A2A02" w14:textId="77777777" w:rsidR="00AA6216" w:rsidRPr="0030740C" w:rsidRDefault="00AA6216" w:rsidP="00B914B7">
            <w:pPr>
              <w:pStyle w:val="Tabletext"/>
              <w:jc w:val="center"/>
            </w:pPr>
            <w:r w:rsidRPr="0030740C">
              <w:t>50</w:t>
            </w:r>
          </w:p>
        </w:tc>
        <w:tc>
          <w:tcPr>
            <w:tcW w:w="2268" w:type="dxa"/>
          </w:tcPr>
          <w:p w14:paraId="5BAA4F04" w14:textId="77777777" w:rsidR="00AA6216" w:rsidRPr="0030740C" w:rsidRDefault="00AA6216" w:rsidP="00B914B7">
            <w:pPr>
              <w:pStyle w:val="Tabletext"/>
              <w:jc w:val="center"/>
            </w:pPr>
            <w:r w:rsidRPr="0030740C">
              <w:t>12</w:t>
            </w:r>
          </w:p>
        </w:tc>
        <w:tc>
          <w:tcPr>
            <w:tcW w:w="2268" w:type="dxa"/>
          </w:tcPr>
          <w:p w14:paraId="2FA62073" w14:textId="77777777" w:rsidR="00AA6216" w:rsidRPr="0030740C" w:rsidRDefault="00AA6216" w:rsidP="00B914B7">
            <w:pPr>
              <w:pStyle w:val="Tabletext"/>
              <w:jc w:val="center"/>
            </w:pPr>
            <w:r w:rsidRPr="0030740C">
              <w:t>2.1</w:t>
            </w:r>
          </w:p>
        </w:tc>
      </w:tr>
      <w:tr w:rsidR="00AA6216" w:rsidRPr="0030740C" w14:paraId="011E19BD" w14:textId="77777777" w:rsidTr="00B914B7">
        <w:trPr>
          <w:jc w:val="center"/>
        </w:trPr>
        <w:tc>
          <w:tcPr>
            <w:tcW w:w="2268" w:type="dxa"/>
          </w:tcPr>
          <w:p w14:paraId="590EB94A" w14:textId="77777777" w:rsidR="00AA6216" w:rsidRPr="0030740C" w:rsidRDefault="00AA6216" w:rsidP="00B914B7">
            <w:pPr>
              <w:pStyle w:val="Tabletext"/>
              <w:jc w:val="center"/>
            </w:pPr>
          </w:p>
        </w:tc>
        <w:tc>
          <w:tcPr>
            <w:tcW w:w="2268" w:type="dxa"/>
          </w:tcPr>
          <w:p w14:paraId="24E72340" w14:textId="77777777" w:rsidR="00AA6216" w:rsidRPr="0030740C" w:rsidRDefault="00AA6216" w:rsidP="00B914B7">
            <w:pPr>
              <w:pStyle w:val="Tabletext"/>
              <w:jc w:val="center"/>
            </w:pPr>
            <w:r w:rsidRPr="0030740C">
              <w:t>25</w:t>
            </w:r>
          </w:p>
        </w:tc>
        <w:tc>
          <w:tcPr>
            <w:tcW w:w="2268" w:type="dxa"/>
          </w:tcPr>
          <w:p w14:paraId="52402025" w14:textId="77777777" w:rsidR="00AA6216" w:rsidRPr="0030740C" w:rsidRDefault="00AA6216" w:rsidP="00B914B7">
            <w:pPr>
              <w:pStyle w:val="Tabletext"/>
              <w:jc w:val="center"/>
            </w:pPr>
            <w:r w:rsidRPr="0030740C">
              <w:t>1.0</w:t>
            </w:r>
          </w:p>
        </w:tc>
      </w:tr>
      <w:tr w:rsidR="00AA6216" w:rsidRPr="0030740C" w14:paraId="3E36EE4D" w14:textId="77777777" w:rsidTr="00B914B7">
        <w:trPr>
          <w:jc w:val="center"/>
        </w:trPr>
        <w:tc>
          <w:tcPr>
            <w:tcW w:w="2268" w:type="dxa"/>
          </w:tcPr>
          <w:p w14:paraId="7ACE2985" w14:textId="77777777" w:rsidR="00AA6216" w:rsidRPr="0030740C" w:rsidRDefault="00AA6216" w:rsidP="00B914B7">
            <w:pPr>
              <w:pStyle w:val="Tabletext"/>
              <w:jc w:val="center"/>
            </w:pPr>
          </w:p>
        </w:tc>
        <w:tc>
          <w:tcPr>
            <w:tcW w:w="2268" w:type="dxa"/>
          </w:tcPr>
          <w:p w14:paraId="521BC68E" w14:textId="77777777" w:rsidR="00AA6216" w:rsidRPr="0030740C" w:rsidRDefault="00AA6216" w:rsidP="00B914B7">
            <w:pPr>
              <w:pStyle w:val="Tabletext"/>
              <w:jc w:val="center"/>
            </w:pPr>
            <w:r w:rsidRPr="0030740C">
              <w:t>100</w:t>
            </w:r>
          </w:p>
        </w:tc>
        <w:tc>
          <w:tcPr>
            <w:tcW w:w="2268" w:type="dxa"/>
          </w:tcPr>
          <w:p w14:paraId="0E9D28E7" w14:textId="77777777" w:rsidR="00AA6216" w:rsidRPr="0030740C" w:rsidRDefault="00AA6216" w:rsidP="00B914B7">
            <w:pPr>
              <w:pStyle w:val="Tabletext"/>
              <w:jc w:val="center"/>
            </w:pPr>
            <w:r w:rsidRPr="0030740C">
              <w:t>0.25</w:t>
            </w:r>
          </w:p>
        </w:tc>
      </w:tr>
      <w:tr w:rsidR="00AA6216" w:rsidRPr="0030740C" w14:paraId="0CFE251C" w14:textId="77777777" w:rsidTr="00B914B7">
        <w:trPr>
          <w:jc w:val="center"/>
        </w:trPr>
        <w:tc>
          <w:tcPr>
            <w:tcW w:w="2268" w:type="dxa"/>
          </w:tcPr>
          <w:p w14:paraId="5C60C548" w14:textId="77777777" w:rsidR="00AA6216" w:rsidRPr="0030740C" w:rsidRDefault="00AA6216" w:rsidP="00B914B7">
            <w:pPr>
              <w:pStyle w:val="Tabletext"/>
              <w:jc w:val="center"/>
            </w:pPr>
            <w:r w:rsidRPr="0030740C">
              <w:t>100</w:t>
            </w:r>
          </w:p>
        </w:tc>
        <w:tc>
          <w:tcPr>
            <w:tcW w:w="2268" w:type="dxa"/>
          </w:tcPr>
          <w:p w14:paraId="077D35AC" w14:textId="77777777" w:rsidR="00AA6216" w:rsidRPr="0030740C" w:rsidRDefault="00AA6216" w:rsidP="00B914B7">
            <w:pPr>
              <w:pStyle w:val="Tabletext"/>
              <w:jc w:val="center"/>
            </w:pPr>
            <w:r w:rsidRPr="0030740C">
              <w:t>12</w:t>
            </w:r>
          </w:p>
        </w:tc>
        <w:tc>
          <w:tcPr>
            <w:tcW w:w="2268" w:type="dxa"/>
          </w:tcPr>
          <w:p w14:paraId="6980CB24" w14:textId="77777777" w:rsidR="00AA6216" w:rsidRPr="0030740C" w:rsidRDefault="00AA6216" w:rsidP="00B914B7">
            <w:pPr>
              <w:pStyle w:val="Tabletext"/>
              <w:jc w:val="center"/>
            </w:pPr>
            <w:r w:rsidRPr="0030740C">
              <w:t>1.0</w:t>
            </w:r>
          </w:p>
        </w:tc>
      </w:tr>
      <w:tr w:rsidR="00AA6216" w:rsidRPr="0030740C" w14:paraId="3252268A" w14:textId="77777777" w:rsidTr="00B914B7">
        <w:trPr>
          <w:jc w:val="center"/>
        </w:trPr>
        <w:tc>
          <w:tcPr>
            <w:tcW w:w="2268" w:type="dxa"/>
          </w:tcPr>
          <w:p w14:paraId="0CE24E69" w14:textId="77777777" w:rsidR="00AA6216" w:rsidRPr="0030740C" w:rsidRDefault="00AA6216" w:rsidP="00B914B7">
            <w:pPr>
              <w:pStyle w:val="Tabletext"/>
              <w:jc w:val="center"/>
            </w:pPr>
          </w:p>
        </w:tc>
        <w:tc>
          <w:tcPr>
            <w:tcW w:w="2268" w:type="dxa"/>
          </w:tcPr>
          <w:p w14:paraId="60E6BE33" w14:textId="77777777" w:rsidR="00AA6216" w:rsidRPr="0030740C" w:rsidRDefault="00AA6216" w:rsidP="00B914B7">
            <w:pPr>
              <w:pStyle w:val="Tabletext"/>
              <w:jc w:val="center"/>
            </w:pPr>
            <w:r w:rsidRPr="0030740C">
              <w:t>25</w:t>
            </w:r>
          </w:p>
        </w:tc>
        <w:tc>
          <w:tcPr>
            <w:tcW w:w="2268" w:type="dxa"/>
          </w:tcPr>
          <w:p w14:paraId="0F1BA33D" w14:textId="77777777" w:rsidR="00AA6216" w:rsidRPr="0030740C" w:rsidRDefault="00AA6216" w:rsidP="00B914B7">
            <w:pPr>
              <w:pStyle w:val="Tabletext"/>
              <w:jc w:val="center"/>
            </w:pPr>
            <w:r w:rsidRPr="0030740C">
              <w:t>0.5</w:t>
            </w:r>
          </w:p>
        </w:tc>
      </w:tr>
      <w:tr w:rsidR="00AA6216" w:rsidRPr="0030740C" w14:paraId="6982358E" w14:textId="77777777" w:rsidTr="00B914B7">
        <w:trPr>
          <w:jc w:val="center"/>
        </w:trPr>
        <w:tc>
          <w:tcPr>
            <w:tcW w:w="2268" w:type="dxa"/>
          </w:tcPr>
          <w:p w14:paraId="149D4BA2" w14:textId="77777777" w:rsidR="00AA6216" w:rsidRPr="0030740C" w:rsidRDefault="00AA6216" w:rsidP="00B914B7">
            <w:pPr>
              <w:pStyle w:val="Tabletext"/>
              <w:jc w:val="center"/>
            </w:pPr>
            <w:r w:rsidRPr="0030740C">
              <w:t>200</w:t>
            </w:r>
          </w:p>
        </w:tc>
        <w:tc>
          <w:tcPr>
            <w:tcW w:w="2268" w:type="dxa"/>
          </w:tcPr>
          <w:p w14:paraId="716B54F9" w14:textId="77777777" w:rsidR="00AA6216" w:rsidRPr="0030740C" w:rsidRDefault="00AA6216" w:rsidP="00B914B7">
            <w:pPr>
              <w:pStyle w:val="Tabletext"/>
              <w:jc w:val="center"/>
            </w:pPr>
            <w:r w:rsidRPr="0030740C">
              <w:t>6</w:t>
            </w:r>
          </w:p>
        </w:tc>
        <w:tc>
          <w:tcPr>
            <w:tcW w:w="2268" w:type="dxa"/>
          </w:tcPr>
          <w:p w14:paraId="3DA7CD77" w14:textId="77777777" w:rsidR="00AA6216" w:rsidRPr="0030740C" w:rsidRDefault="00AA6216" w:rsidP="00B914B7">
            <w:pPr>
              <w:pStyle w:val="Tabletext"/>
              <w:jc w:val="center"/>
            </w:pPr>
            <w:r w:rsidRPr="0030740C">
              <w:t>1.0</w:t>
            </w:r>
          </w:p>
        </w:tc>
      </w:tr>
      <w:tr w:rsidR="00AA6216" w:rsidRPr="0030740C" w14:paraId="060DB1D1" w14:textId="77777777" w:rsidTr="00B914B7">
        <w:trPr>
          <w:jc w:val="center"/>
        </w:trPr>
        <w:tc>
          <w:tcPr>
            <w:tcW w:w="2268" w:type="dxa"/>
          </w:tcPr>
          <w:p w14:paraId="434D74EF" w14:textId="77777777" w:rsidR="00AA6216" w:rsidRPr="0030740C" w:rsidRDefault="00AA6216" w:rsidP="00B914B7">
            <w:pPr>
              <w:pStyle w:val="Tabletext"/>
              <w:jc w:val="center"/>
            </w:pPr>
          </w:p>
        </w:tc>
        <w:tc>
          <w:tcPr>
            <w:tcW w:w="2268" w:type="dxa"/>
          </w:tcPr>
          <w:p w14:paraId="0D8BC154" w14:textId="77777777" w:rsidR="00AA6216" w:rsidRPr="0030740C" w:rsidRDefault="00AA6216" w:rsidP="00B914B7">
            <w:pPr>
              <w:pStyle w:val="Tabletext"/>
              <w:jc w:val="center"/>
            </w:pPr>
            <w:r w:rsidRPr="0030740C">
              <w:t>12</w:t>
            </w:r>
          </w:p>
        </w:tc>
        <w:tc>
          <w:tcPr>
            <w:tcW w:w="2268" w:type="dxa"/>
          </w:tcPr>
          <w:p w14:paraId="45847873" w14:textId="77777777" w:rsidR="00AA6216" w:rsidRPr="0030740C" w:rsidRDefault="00AA6216" w:rsidP="00B914B7">
            <w:pPr>
              <w:pStyle w:val="Tabletext"/>
              <w:jc w:val="center"/>
            </w:pPr>
            <w:r w:rsidRPr="0030740C">
              <w:t>0.5</w:t>
            </w:r>
          </w:p>
        </w:tc>
      </w:tr>
    </w:tbl>
    <w:p w14:paraId="566B50D4" w14:textId="77777777" w:rsidR="00AA6216" w:rsidRPr="0030740C" w:rsidRDefault="00AA6216" w:rsidP="00AA6216">
      <w:pPr>
        <w:pStyle w:val="Tablefin"/>
      </w:pPr>
    </w:p>
    <w:p w14:paraId="6E08ADCE" w14:textId="77777777" w:rsidR="00AA6216" w:rsidRPr="0030740C" w:rsidRDefault="00AA6216" w:rsidP="00AA6216">
      <w:pPr>
        <w:pStyle w:val="Reasons"/>
      </w:pPr>
    </w:p>
    <w:p w14:paraId="5E009B0A" w14:textId="77777777" w:rsidR="00AA6216" w:rsidRPr="0030740C" w:rsidRDefault="00AA6216" w:rsidP="00AA6216">
      <w:pPr>
        <w:jc w:val="center"/>
      </w:pPr>
      <w:r w:rsidRPr="0030740C">
        <w:t>______________</w:t>
      </w:r>
    </w:p>
    <w:sectPr w:rsidR="00AA6216" w:rsidRPr="0030740C" w:rsidSect="00D02712">
      <w:headerReference w:type="first" r:id="rId2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Germany" w:date="2023-09-25T20:26:00Z" w:initials="Germany">
    <w:p w14:paraId="1A110123" w14:textId="77777777" w:rsidR="00AA6216" w:rsidRDefault="00AA6216" w:rsidP="00AA6216">
      <w:pPr>
        <w:pStyle w:val="CommentText"/>
      </w:pPr>
      <w:r>
        <w:rPr>
          <w:rStyle w:val="CommentReference"/>
        </w:rPr>
        <w:annotationRef/>
      </w:r>
      <w:r>
        <w:t>This sentence seems a bit counterproductive. Perhaps, one could delete it without doing harm?</w:t>
      </w:r>
    </w:p>
  </w:comment>
  <w:comment w:id="67" w:author="Karen Masters" w:date="2025-07-23T11:30:00Z" w:initials="KLM">
    <w:p w14:paraId="7DA8B4AE" w14:textId="25DC3A11" w:rsidR="00C15829" w:rsidRDefault="00C15829">
      <w:pPr>
        <w:pStyle w:val="CommentText"/>
      </w:pPr>
      <w:r>
        <w:rPr>
          <w:rStyle w:val="CommentReference"/>
        </w:rPr>
        <w:annotationRef/>
      </w:r>
      <w:r>
        <w:t xml:space="preserve">Attempt to add some meaningful reasoning for the reduction in safe power levels. </w:t>
      </w:r>
    </w:p>
  </w:comment>
  <w:comment w:id="68" w:author="Karen Masters" w:date="2025-07-23T11:31:00Z" w:initials="KLM">
    <w:p w14:paraId="20470BDF" w14:textId="5AAC80B7" w:rsidR="00C15829" w:rsidRDefault="00C15829">
      <w:pPr>
        <w:pStyle w:val="CommentText"/>
      </w:pPr>
      <w:r>
        <w:rPr>
          <w:rStyle w:val="CommentReference"/>
        </w:rPr>
        <w:annotationRef/>
      </w:r>
      <w:r>
        <w:t xml:space="preserve">E.g. this: </w:t>
      </w:r>
      <w:hyperlink r:id="rId1" w:history="1">
        <w:r>
          <w:rPr>
            <w:rStyle w:val="Hyperlink"/>
          </w:rPr>
          <w:t>https://www.cosmicmicrowavetechnology.com/citcryo416</w:t>
        </w:r>
      </w:hyperlink>
      <w:r>
        <w:t xml:space="preserve"> listed &lt;0 dBm as the safe input power level. </w:t>
      </w:r>
    </w:p>
  </w:comment>
  <w:comment w:id="94" w:author="Germany" w:date="2023-09-25T20:33:00Z" w:initials="Germany">
    <w:p w14:paraId="19656958" w14:textId="77777777" w:rsidR="00AA6216" w:rsidRDefault="00AA6216" w:rsidP="00AA6216">
      <w:pPr>
        <w:pStyle w:val="CommentText"/>
      </w:pPr>
      <w:r>
        <w:rPr>
          <w:rStyle w:val="CommentReference"/>
        </w:rPr>
        <w:annotationRef/>
      </w:r>
      <w:r>
        <w:t xml:space="preserve">It would be good to study this in more detail. For actual coordination, some definite numbers would be more useful. </w:t>
      </w:r>
    </w:p>
  </w:comment>
  <w:comment w:id="93" w:author="Karen O'Neil" w:date="2025-07-28T15:00:00Z" w:initials="KO">
    <w:p w14:paraId="4ECE6749" w14:textId="36201D78" w:rsidR="002C6103" w:rsidRDefault="002C6103">
      <w:pPr>
        <w:pStyle w:val="CommentText"/>
      </w:pPr>
      <w:r>
        <w:rPr>
          <w:rStyle w:val="CommentReference"/>
        </w:rPr>
        <w:annotationRef/>
      </w:r>
      <w:r>
        <w:t xml:space="preserve">The power levels here are for a one-time exposure.  </w:t>
      </w:r>
      <w:proofErr w:type="gramStart"/>
      <w:r>
        <w:t>So</w:t>
      </w:r>
      <w:proofErr w:type="gramEnd"/>
      <w:r>
        <w:t xml:space="preserve"> if the power is above the 0dB level, for example, the claim is that you *will* damage the amplifier.</w:t>
      </w:r>
    </w:p>
  </w:comment>
  <w:comment w:id="194" w:author="Germany" w:date="2023-09-25T20:40:00Z" w:initials="Germany">
    <w:p w14:paraId="62870F56" w14:textId="77777777" w:rsidR="00AA6216" w:rsidRDefault="00AA6216" w:rsidP="00AA6216">
      <w:pPr>
        <w:pStyle w:val="CommentText"/>
      </w:pPr>
      <w:r>
        <w:rPr>
          <w:rStyle w:val="CommentReference"/>
        </w:rPr>
        <w:annotationRef/>
      </w:r>
      <w:r>
        <w:t>Are these still up-to-date?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110123" w15:done="0"/>
  <w15:commentEx w15:paraId="7DA8B4AE" w15:done="0"/>
  <w15:commentEx w15:paraId="20470BDF" w15:paraIdParent="7DA8B4AE" w15:done="0"/>
  <w15:commentEx w15:paraId="19656958" w15:done="0"/>
  <w15:commentEx w15:paraId="4ECE6749" w15:done="0"/>
  <w15:commentEx w15:paraId="62870F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C6B6D" w16cex:dateUtc="2023-09-25T18:26:00Z"/>
  <w16cex:commentExtensible w16cex:durableId="4195ADAE" w16cex:dateUtc="2025-07-23T15:30:00Z"/>
  <w16cex:commentExtensible w16cex:durableId="19C15324" w16cex:dateUtc="2025-07-23T15:31:00Z"/>
  <w16cex:commentExtensible w16cex:durableId="28BC6D26" w16cex:dateUtc="2023-09-25T18:33:00Z"/>
  <w16cex:commentExtensible w16cex:durableId="28BC6EAD" w16cex:dateUtc="2023-09-25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10123" w16cid:durableId="28BC6B6D"/>
  <w16cid:commentId w16cid:paraId="7DA8B4AE" w16cid:durableId="4195ADAE"/>
  <w16cid:commentId w16cid:paraId="20470BDF" w16cid:durableId="19C15324"/>
  <w16cid:commentId w16cid:paraId="19656958" w16cid:durableId="28BC6D26"/>
  <w16cid:commentId w16cid:paraId="4ECE6749" w16cid:durableId="2C320EFE"/>
  <w16cid:commentId w16cid:paraId="62870F56" w16cid:durableId="28BC6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8DC9" w14:textId="77777777" w:rsidR="008203B2" w:rsidRDefault="008203B2">
      <w:r>
        <w:separator/>
      </w:r>
    </w:p>
  </w:endnote>
  <w:endnote w:type="continuationSeparator" w:id="0">
    <w:p w14:paraId="78252589" w14:textId="77777777" w:rsidR="008203B2" w:rsidRDefault="0082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1001D" w14:textId="77777777" w:rsidR="008203B2" w:rsidRDefault="008203B2">
      <w:r>
        <w:t>____________________</w:t>
      </w:r>
    </w:p>
  </w:footnote>
  <w:footnote w:type="continuationSeparator" w:id="0">
    <w:p w14:paraId="56D14A0F" w14:textId="77777777" w:rsidR="008203B2" w:rsidRDefault="008203B2">
      <w:r>
        <w:continuationSeparator/>
      </w:r>
    </w:p>
  </w:footnote>
  <w:footnote w:id="1">
    <w:p w14:paraId="7264432F" w14:textId="77777777" w:rsidR="00AA6216" w:rsidRPr="00A23189" w:rsidRDefault="00AA6216" w:rsidP="00AA6216">
      <w:pPr>
        <w:pStyle w:val="FootnoteText"/>
      </w:pPr>
      <w:r w:rsidRPr="00375DEC">
        <w:rPr>
          <w:rStyle w:val="FootnoteReference"/>
          <w:vertAlign w:val="superscript"/>
        </w:rPr>
        <w:footnoteRef/>
      </w:r>
      <w:r w:rsidRPr="00A23189">
        <w:tab/>
      </w:r>
      <w:hyperlink r:id="rId1" w:history="1">
        <w:r w:rsidRPr="00A23189">
          <w:rPr>
            <w:rStyle w:val="Hyperlink"/>
          </w:rPr>
          <w:t>https://www.sfcgonline.org/Resources/Radio%20Astronomy/default.aspx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42FF" w14:textId="77777777" w:rsidR="00602FC1" w:rsidRDefault="00602FC1" w:rsidP="00602FC1">
    <w:pPr>
      <w:pStyle w:val="Header"/>
    </w:pPr>
    <w:r w:rsidRPr="0075774F">
      <w:t>THIS DRAFT DOCUMENT IS NOT NECESSARILY A U.S. POSITION AND IS SUBJECT TO CHANGE.</w:t>
    </w:r>
  </w:p>
  <w:p w14:paraId="3F80DBD5" w14:textId="77777777" w:rsidR="00A75278" w:rsidRPr="00602FC1" w:rsidRDefault="00A75278" w:rsidP="0060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B878" w14:textId="77777777" w:rsidR="00A75278" w:rsidRDefault="00A7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6B78"/>
    <w:multiLevelType w:val="hybridMultilevel"/>
    <w:tmpl w:val="A70C14AE"/>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A">
    <w15:presenceInfo w15:providerId="None" w15:userId="USA"/>
  </w15:person>
  <w15:person w15:author="Fernandez Jimenez, Virginia">
    <w15:presenceInfo w15:providerId="AD" w15:userId="S::virginia.fernandez@itu.int::6d460222-a6cb-4df0-8dd7-a947ce731002"/>
  </w15:person>
  <w15:person w15:author="Germany">
    <w15:presenceInfo w15:providerId="None" w15:userId="Germany"/>
  </w15:person>
  <w15:person w15:author="Karen O'Neil">
    <w15:presenceInfo w15:providerId="AD" w15:userId="S-1-5-21-796845957-220523388-682003330-11498"/>
  </w15:person>
  <w15:person w15:author="BRSGD">
    <w15:presenceInfo w15:providerId="None" w15:userId="BRSGD"/>
  </w15:person>
  <w15:person w15:author="Chamova, Alisa">
    <w15:presenceInfo w15:providerId="AD" w15:userId="S::alisa.chamova@itu.int::22d471ad-1704-47cb-acab-d70b801be3d5"/>
  </w15:person>
  <w15:person w15:author="Karen Masters">
    <w15:presenceInfo w15:providerId="None" w15:userId="Karen Mas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6"/>
    <w:rsid w:val="0000467D"/>
    <w:rsid w:val="000069D4"/>
    <w:rsid w:val="000174AD"/>
    <w:rsid w:val="00024A81"/>
    <w:rsid w:val="00047A1D"/>
    <w:rsid w:val="000556BA"/>
    <w:rsid w:val="000604B9"/>
    <w:rsid w:val="00076728"/>
    <w:rsid w:val="000A7D55"/>
    <w:rsid w:val="000C12C8"/>
    <w:rsid w:val="000C2E8E"/>
    <w:rsid w:val="000E0E7C"/>
    <w:rsid w:val="000F1B4B"/>
    <w:rsid w:val="0012744F"/>
    <w:rsid w:val="00131178"/>
    <w:rsid w:val="00141A80"/>
    <w:rsid w:val="0014678F"/>
    <w:rsid w:val="00156F66"/>
    <w:rsid w:val="00163271"/>
    <w:rsid w:val="00172122"/>
    <w:rsid w:val="00182528"/>
    <w:rsid w:val="00182551"/>
    <w:rsid w:val="00183133"/>
    <w:rsid w:val="0018500B"/>
    <w:rsid w:val="00196A19"/>
    <w:rsid w:val="001C777B"/>
    <w:rsid w:val="00202DC1"/>
    <w:rsid w:val="00203F38"/>
    <w:rsid w:val="002116EE"/>
    <w:rsid w:val="002309D8"/>
    <w:rsid w:val="00271903"/>
    <w:rsid w:val="002A7FE2"/>
    <w:rsid w:val="002C6103"/>
    <w:rsid w:val="002E1B4F"/>
    <w:rsid w:val="002F2E67"/>
    <w:rsid w:val="002F7CB3"/>
    <w:rsid w:val="0030740C"/>
    <w:rsid w:val="00315546"/>
    <w:rsid w:val="00330567"/>
    <w:rsid w:val="00370249"/>
    <w:rsid w:val="00386A9D"/>
    <w:rsid w:val="00391081"/>
    <w:rsid w:val="003A384F"/>
    <w:rsid w:val="003B2789"/>
    <w:rsid w:val="003C13CE"/>
    <w:rsid w:val="003C697E"/>
    <w:rsid w:val="003E2518"/>
    <w:rsid w:val="003E7CEF"/>
    <w:rsid w:val="003F164E"/>
    <w:rsid w:val="0044289E"/>
    <w:rsid w:val="00460DD3"/>
    <w:rsid w:val="00482B37"/>
    <w:rsid w:val="00492E34"/>
    <w:rsid w:val="004B1EF7"/>
    <w:rsid w:val="004B3FAD"/>
    <w:rsid w:val="004C5749"/>
    <w:rsid w:val="00501DCA"/>
    <w:rsid w:val="00513A47"/>
    <w:rsid w:val="00530694"/>
    <w:rsid w:val="005408DF"/>
    <w:rsid w:val="00573344"/>
    <w:rsid w:val="00583F9B"/>
    <w:rsid w:val="005B0D29"/>
    <w:rsid w:val="005C2866"/>
    <w:rsid w:val="005D5527"/>
    <w:rsid w:val="005E5C10"/>
    <w:rsid w:val="005F2C78"/>
    <w:rsid w:val="00602FC1"/>
    <w:rsid w:val="006144E4"/>
    <w:rsid w:val="006323C7"/>
    <w:rsid w:val="00650299"/>
    <w:rsid w:val="00651AC9"/>
    <w:rsid w:val="00655FC5"/>
    <w:rsid w:val="00673A93"/>
    <w:rsid w:val="00694723"/>
    <w:rsid w:val="006A179B"/>
    <w:rsid w:val="006A26A9"/>
    <w:rsid w:val="007054AF"/>
    <w:rsid w:val="00754008"/>
    <w:rsid w:val="00775AE1"/>
    <w:rsid w:val="00795740"/>
    <w:rsid w:val="0080538C"/>
    <w:rsid w:val="00814E0A"/>
    <w:rsid w:val="008203B2"/>
    <w:rsid w:val="00822581"/>
    <w:rsid w:val="00825289"/>
    <w:rsid w:val="008309DD"/>
    <w:rsid w:val="0083227A"/>
    <w:rsid w:val="00853591"/>
    <w:rsid w:val="008566C5"/>
    <w:rsid w:val="00857663"/>
    <w:rsid w:val="00866900"/>
    <w:rsid w:val="00876A8A"/>
    <w:rsid w:val="00881BA1"/>
    <w:rsid w:val="0088679E"/>
    <w:rsid w:val="00893BE4"/>
    <w:rsid w:val="008C2302"/>
    <w:rsid w:val="008C26B8"/>
    <w:rsid w:val="008F208F"/>
    <w:rsid w:val="00923E76"/>
    <w:rsid w:val="00936E65"/>
    <w:rsid w:val="00973A94"/>
    <w:rsid w:val="00982084"/>
    <w:rsid w:val="00995963"/>
    <w:rsid w:val="009B61EB"/>
    <w:rsid w:val="009C185B"/>
    <w:rsid w:val="009C2064"/>
    <w:rsid w:val="009D1697"/>
    <w:rsid w:val="009E0A1C"/>
    <w:rsid w:val="009F3A46"/>
    <w:rsid w:val="009F6520"/>
    <w:rsid w:val="00A014F8"/>
    <w:rsid w:val="00A5173C"/>
    <w:rsid w:val="00A545B0"/>
    <w:rsid w:val="00A61AEF"/>
    <w:rsid w:val="00A75278"/>
    <w:rsid w:val="00AA6216"/>
    <w:rsid w:val="00AB5232"/>
    <w:rsid w:val="00AC2C11"/>
    <w:rsid w:val="00AD2345"/>
    <w:rsid w:val="00AF173A"/>
    <w:rsid w:val="00B066A4"/>
    <w:rsid w:val="00B07A13"/>
    <w:rsid w:val="00B4279B"/>
    <w:rsid w:val="00B45FC9"/>
    <w:rsid w:val="00B74A25"/>
    <w:rsid w:val="00B76F35"/>
    <w:rsid w:val="00B81138"/>
    <w:rsid w:val="00B95AA0"/>
    <w:rsid w:val="00BC7CCF"/>
    <w:rsid w:val="00BD71E7"/>
    <w:rsid w:val="00BE470B"/>
    <w:rsid w:val="00C03B6C"/>
    <w:rsid w:val="00C11131"/>
    <w:rsid w:val="00C15829"/>
    <w:rsid w:val="00C447D4"/>
    <w:rsid w:val="00C57A91"/>
    <w:rsid w:val="00CC01C2"/>
    <w:rsid w:val="00CF21F2"/>
    <w:rsid w:val="00D02712"/>
    <w:rsid w:val="00D046A7"/>
    <w:rsid w:val="00D214D0"/>
    <w:rsid w:val="00D238F6"/>
    <w:rsid w:val="00D6546B"/>
    <w:rsid w:val="00D72237"/>
    <w:rsid w:val="00DA4B87"/>
    <w:rsid w:val="00DB178B"/>
    <w:rsid w:val="00DC17D3"/>
    <w:rsid w:val="00DC2B72"/>
    <w:rsid w:val="00DD4BED"/>
    <w:rsid w:val="00DE39F0"/>
    <w:rsid w:val="00DF0AF3"/>
    <w:rsid w:val="00DF7E9F"/>
    <w:rsid w:val="00E27D7E"/>
    <w:rsid w:val="00E334E4"/>
    <w:rsid w:val="00E42E13"/>
    <w:rsid w:val="00E56D5C"/>
    <w:rsid w:val="00E6257C"/>
    <w:rsid w:val="00E63C59"/>
    <w:rsid w:val="00E665CD"/>
    <w:rsid w:val="00F07A23"/>
    <w:rsid w:val="00F25662"/>
    <w:rsid w:val="00FA124A"/>
    <w:rsid w:val="00FC08DD"/>
    <w:rsid w:val="00FC2316"/>
    <w:rsid w:val="00FC2CFD"/>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746EE"/>
  <w15:docId w15:val="{1CD6B463-5371-4E1D-9667-A92C3FF3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Style 13,FR,Style 17,Style 6,Style 7,Style 4,Footnote Reference1,Style 34,Style 9,Style 20,callout,Footnote symbol,Italic,Footnot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AA6216"/>
    <w:rPr>
      <w:color w:val="0000FF"/>
      <w:u w:val="single"/>
    </w:rPr>
  </w:style>
  <w:style w:type="paragraph" w:customStyle="1" w:styleId="Blanc">
    <w:name w:val="Blanc"/>
    <w:basedOn w:val="Normal"/>
    <w:next w:val="Tabletext"/>
    <w:rsid w:val="00AA6216"/>
    <w:pPr>
      <w:keepNext/>
      <w:keepLines/>
      <w:tabs>
        <w:tab w:val="clear" w:pos="1134"/>
        <w:tab w:val="clear" w:pos="1871"/>
        <w:tab w:val="clear" w:pos="2268"/>
      </w:tabs>
      <w:spacing w:before="0"/>
      <w:jc w:val="both"/>
    </w:pPr>
    <w:rPr>
      <w:sz w:val="16"/>
    </w:rPr>
  </w:style>
  <w:style w:type="character" w:customStyle="1" w:styleId="href">
    <w:name w:val="href"/>
    <w:basedOn w:val="DefaultParagraphFont"/>
    <w:rsid w:val="00AA6216"/>
  </w:style>
  <w:style w:type="paragraph" w:customStyle="1" w:styleId="AnnexNoTitle">
    <w:name w:val="Annex_NoTitle"/>
    <w:basedOn w:val="Normal"/>
    <w:next w:val="Normalaftertitle"/>
    <w:rsid w:val="00AA621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TabletextChar">
    <w:name w:val="Table_text Char"/>
    <w:basedOn w:val="DefaultParagraphFont"/>
    <w:link w:val="Tabletext"/>
    <w:locked/>
    <w:rsid w:val="00AA6216"/>
    <w:rPr>
      <w:rFonts w:ascii="Times New Roman" w:hAnsi="Times New Roman"/>
      <w:lang w:val="en-GB" w:eastAsia="en-US"/>
    </w:rPr>
  </w:style>
  <w:style w:type="character" w:customStyle="1" w:styleId="TableheadChar">
    <w:name w:val="Table_head Char"/>
    <w:link w:val="Tablehead"/>
    <w:locked/>
    <w:rsid w:val="00AA6216"/>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AA6216"/>
    <w:rPr>
      <w:rFonts w:ascii="Times New Roman Bold" w:hAnsi="Times New Roman Bold"/>
      <w:b/>
      <w:lang w:val="en-GB" w:eastAsia="en-US"/>
    </w:rPr>
  </w:style>
  <w:style w:type="character" w:customStyle="1" w:styleId="Heading1Char">
    <w:name w:val="Heading 1 Char"/>
    <w:basedOn w:val="DefaultParagraphFont"/>
    <w:link w:val="Heading1"/>
    <w:rsid w:val="00AA6216"/>
    <w:rPr>
      <w:rFonts w:ascii="Times New Roman" w:hAnsi="Times New Roman"/>
      <w:b/>
      <w:sz w:val="28"/>
      <w:lang w:val="en-GB" w:eastAsia="en-US"/>
    </w:rPr>
  </w:style>
  <w:style w:type="character" w:customStyle="1" w:styleId="Heading2Char">
    <w:name w:val="Heading 2 Char"/>
    <w:basedOn w:val="DefaultParagraphFont"/>
    <w:link w:val="Heading2"/>
    <w:rsid w:val="00AA6216"/>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AA6216"/>
    <w:rPr>
      <w:rFonts w:ascii="Times New Roman" w:hAnsi="Times New Roman"/>
      <w:sz w:val="24"/>
      <w:lang w:val="en-GB" w:eastAsia="en-US"/>
    </w:rPr>
  </w:style>
  <w:style w:type="character" w:styleId="CommentReference">
    <w:name w:val="annotation reference"/>
    <w:basedOn w:val="DefaultParagraphFont"/>
    <w:unhideWhenUsed/>
    <w:qFormat/>
    <w:rsid w:val="00AA6216"/>
    <w:rPr>
      <w:sz w:val="16"/>
      <w:szCs w:val="16"/>
    </w:rPr>
  </w:style>
  <w:style w:type="paragraph" w:styleId="CommentText">
    <w:name w:val="annotation text"/>
    <w:basedOn w:val="Normal"/>
    <w:link w:val="CommentTextChar"/>
    <w:unhideWhenUsed/>
    <w:qFormat/>
    <w:rsid w:val="00AA6216"/>
    <w:rPr>
      <w:rFonts w:eastAsia="MS Mincho"/>
      <w:sz w:val="20"/>
    </w:rPr>
  </w:style>
  <w:style w:type="character" w:customStyle="1" w:styleId="CommentTextChar">
    <w:name w:val="Comment Text Char"/>
    <w:basedOn w:val="DefaultParagraphFont"/>
    <w:link w:val="CommentText"/>
    <w:rsid w:val="00AA6216"/>
    <w:rPr>
      <w:rFonts w:ascii="Times New Roman" w:eastAsia="MS Mincho" w:hAnsi="Times New Roman"/>
      <w:lang w:val="en-GB" w:eastAsia="en-US"/>
    </w:rPr>
  </w:style>
  <w:style w:type="character" w:customStyle="1" w:styleId="AnnexNoCar">
    <w:name w:val="Annex_No Car"/>
    <w:link w:val="AnnexNo"/>
    <w:locked/>
    <w:rsid w:val="00AA6216"/>
    <w:rPr>
      <w:rFonts w:ascii="Times New Roman" w:hAnsi="Times New Roman"/>
      <w:caps/>
      <w:sz w:val="28"/>
      <w:lang w:val="en-GB" w:eastAsia="en-US"/>
    </w:rPr>
  </w:style>
  <w:style w:type="character" w:customStyle="1" w:styleId="HeadingbChar">
    <w:name w:val="Heading_b Char"/>
    <w:basedOn w:val="DefaultParagraphFont"/>
    <w:link w:val="Headingb"/>
    <w:qFormat/>
    <w:locked/>
    <w:rsid w:val="00AA6216"/>
    <w:rPr>
      <w:rFonts w:ascii="Times New Roman Bold" w:hAnsi="Times New Roman Bold" w:cs="Times New Roman Bold"/>
      <w:b/>
      <w:sz w:val="24"/>
      <w:lang w:val="en-GB"/>
    </w:rPr>
  </w:style>
  <w:style w:type="character" w:customStyle="1" w:styleId="EquationChar">
    <w:name w:val="Equation Char"/>
    <w:basedOn w:val="DefaultParagraphFont"/>
    <w:link w:val="Equation"/>
    <w:locked/>
    <w:rsid w:val="00AA6216"/>
    <w:rPr>
      <w:rFonts w:ascii="Times New Roman" w:hAnsi="Times New Roman"/>
      <w:sz w:val="24"/>
      <w:lang w:val="en-GB" w:eastAsia="en-US"/>
    </w:rPr>
  </w:style>
  <w:style w:type="character" w:customStyle="1" w:styleId="TablelegendChar">
    <w:name w:val="Table_legend Char"/>
    <w:link w:val="Tablelegend"/>
    <w:locked/>
    <w:rsid w:val="00AA6216"/>
    <w:rPr>
      <w:rFonts w:ascii="Times New Roman" w:hAnsi="Times New Roman"/>
      <w:sz w:val="18"/>
      <w:lang w:val="en-GB" w:eastAsia="en-US"/>
    </w:rPr>
  </w:style>
  <w:style w:type="character" w:customStyle="1" w:styleId="TableNo0">
    <w:name w:val="Table_No Знак"/>
    <w:basedOn w:val="DefaultParagraphFont"/>
    <w:link w:val="TableNo"/>
    <w:locked/>
    <w:rsid w:val="00AA6216"/>
    <w:rPr>
      <w:rFonts w:ascii="Times New Roman" w:hAnsi="Times New Roman"/>
      <w:caps/>
      <w:lang w:val="en-GB" w:eastAsia="en-US"/>
    </w:rPr>
  </w:style>
  <w:style w:type="character" w:styleId="UnresolvedMention">
    <w:name w:val="Unresolved Mention"/>
    <w:basedOn w:val="DefaultParagraphFont"/>
    <w:uiPriority w:val="99"/>
    <w:semiHidden/>
    <w:unhideWhenUsed/>
    <w:rsid w:val="00460DD3"/>
    <w:rPr>
      <w:color w:val="605E5C"/>
      <w:shd w:val="clear" w:color="auto" w:fill="E1DFDD"/>
    </w:rPr>
  </w:style>
  <w:style w:type="paragraph" w:styleId="Revision">
    <w:name w:val="Revision"/>
    <w:hidden/>
    <w:uiPriority w:val="99"/>
    <w:semiHidden/>
    <w:rsid w:val="00694723"/>
    <w:rPr>
      <w:rFonts w:ascii="Times New Roman" w:hAnsi="Times New Roman"/>
      <w:sz w:val="24"/>
      <w:lang w:val="en-GB" w:eastAsia="en-US"/>
    </w:rPr>
  </w:style>
  <w:style w:type="paragraph" w:customStyle="1" w:styleId="TabletitleBR">
    <w:name w:val="Table_title_BR"/>
    <w:basedOn w:val="Normal"/>
    <w:next w:val="Normal"/>
    <w:rsid w:val="00492E34"/>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CommentSubject">
    <w:name w:val="annotation subject"/>
    <w:basedOn w:val="CommentText"/>
    <w:next w:val="CommentText"/>
    <w:link w:val="CommentSubjectChar"/>
    <w:semiHidden/>
    <w:unhideWhenUsed/>
    <w:rsid w:val="00C15829"/>
    <w:rPr>
      <w:rFonts w:eastAsia="Times New Roman"/>
      <w:b/>
      <w:bCs/>
    </w:rPr>
  </w:style>
  <w:style w:type="character" w:customStyle="1" w:styleId="CommentSubjectChar">
    <w:name w:val="Comment Subject Char"/>
    <w:basedOn w:val="CommentTextChar"/>
    <w:link w:val="CommentSubject"/>
    <w:semiHidden/>
    <w:rsid w:val="00C15829"/>
    <w:rPr>
      <w:rFonts w:ascii="Times New Roman" w:eastAsia="MS Mincho" w:hAnsi="Times New Roman"/>
      <w:b/>
      <w:bCs/>
      <w:lang w:val="en-GB" w:eastAsia="en-US"/>
    </w:rPr>
  </w:style>
  <w:style w:type="paragraph" w:styleId="ListParagraph">
    <w:name w:val="List Paragraph"/>
    <w:basedOn w:val="Normal"/>
    <w:uiPriority w:val="34"/>
    <w:qFormat/>
    <w:rsid w:val="00893BE4"/>
    <w:pPr>
      <w:ind w:left="720"/>
      <w:contextualSpacing/>
    </w:pPr>
  </w:style>
  <w:style w:type="character" w:customStyle="1" w:styleId="SourceChar">
    <w:name w:val="Source Char"/>
    <w:basedOn w:val="DefaultParagraphFont"/>
    <w:link w:val="Source"/>
    <w:locked/>
    <w:rsid w:val="00482B37"/>
    <w:rPr>
      <w:rFonts w:ascii="Times New Roman" w:hAnsi="Times New Roman"/>
      <w:b/>
      <w:sz w:val="28"/>
      <w:lang w:val="en-GB" w:eastAsia="en-US"/>
    </w:rPr>
  </w:style>
  <w:style w:type="character" w:customStyle="1" w:styleId="Title1Char">
    <w:name w:val="Title 1 Char"/>
    <w:link w:val="Title1"/>
    <w:locked/>
    <w:rsid w:val="00482B37"/>
    <w:rPr>
      <w:rFonts w:ascii="Times New Roman" w:hAnsi="Times New Roman"/>
      <w:caps/>
      <w:sz w:val="28"/>
      <w:lang w:val="en-GB" w:eastAsia="en-US"/>
    </w:rPr>
  </w:style>
  <w:style w:type="paragraph" w:customStyle="1" w:styleId="DocData">
    <w:name w:val="DocData"/>
    <w:basedOn w:val="Normal"/>
    <w:rsid w:val="00482B37"/>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ne">
    <w:name w:val="None"/>
    <w:rsid w:val="00482B37"/>
  </w:style>
  <w:style w:type="paragraph" w:styleId="BalloonText">
    <w:name w:val="Balloon Text"/>
    <w:basedOn w:val="Normal"/>
    <w:link w:val="BalloonTextChar"/>
    <w:semiHidden/>
    <w:unhideWhenUsed/>
    <w:rsid w:val="002C610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610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cosmicmicrowavetechnology.com/citcryo416"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ghellbourg@astro.caltech.edu" TargetMode="External"/><Relationship Id="rId13" Type="http://schemas.openxmlformats.org/officeDocument/2006/relationships/header" Target="header1.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tinyurl.com/yrvszk" TargetMode="External"/><Relationship Id="rId7" Type="http://schemas.openxmlformats.org/officeDocument/2006/relationships/endnotes" Target="endnotes.xml"/><Relationship Id="rId12" Type="http://schemas.openxmlformats.org/officeDocument/2006/relationships/hyperlink" Target="https://www.itu.int/md/R23-WP7D-C-0186/en"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R-QUE-SG07.145" TargetMode="External"/><Relationship Id="rId20" Type="http://schemas.openxmlformats.org/officeDocument/2006/relationships/hyperlink" Target="http://www.iucaf.org"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pub/R-REP-RA.2188" TargetMode="External"/><Relationship Id="rId23" Type="http://schemas.openxmlformats.org/officeDocument/2006/relationships/hyperlink" Target="https://www.itu.int/rec/R-REC-RS.2066/en" TargetMode="External"/><Relationship Id="rId28" Type="http://schemas.microsoft.com/office/2018/08/relationships/commentsExtensible" Target="commentsExtensible.xml"/><Relationship Id="rId10" Type="http://schemas.openxmlformats.org/officeDocument/2006/relationships/hyperlink" Target="mailto:jonwilli@nsf.gov" TargetMode="External"/><Relationship Id="rId19" Type="http://schemas.microsoft.com/office/2016/09/relationships/commentsIds" Target="commentsIds.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klmasters@haverford.edu" TargetMode="External"/><Relationship Id="rId14" Type="http://schemas.openxmlformats.org/officeDocument/2006/relationships/image" Target="media/image2.png"/><Relationship Id="rId22" Type="http://schemas.openxmlformats.org/officeDocument/2006/relationships/hyperlink" Target="https://www.itu.int/rec/R-REC-RA.1750/en"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fcgonline.org/Resources/Radio%20Astronomy/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eb979bbb-3b3e-4f8f-853c-d2f0c1ca1a63</Approved_x0020_GUID>
    <Document_x0020_Number xmlns="c132312a-5465-4f8a-b372-bfe1bb8bb61b">Updates to Working document towards a preliminary draft revision of Report ITU-R RA.2188-1 - Power flux-density and e.i.r.p. levels potentially damaging to radio astronomy receivers</Document_x0020_Number>
  </documentManagement>
</p:properties>
</file>

<file path=customXml/itemProps1.xml><?xml version="1.0" encoding="utf-8"?>
<ds:datastoreItem xmlns:ds="http://schemas.openxmlformats.org/officeDocument/2006/customXml" ds:itemID="{85236976-E9D0-4D37-A37B-B8ECCCCA273D}">
  <ds:schemaRefs>
    <ds:schemaRef ds:uri="http://schemas.openxmlformats.org/officeDocument/2006/bibliography"/>
  </ds:schemaRefs>
</ds:datastoreItem>
</file>

<file path=customXml/itemProps2.xml><?xml version="1.0" encoding="utf-8"?>
<ds:datastoreItem xmlns:ds="http://schemas.openxmlformats.org/officeDocument/2006/customXml" ds:itemID="{F9EBB301-5812-4A94-AE54-A3315F8DF20A}"/>
</file>

<file path=customXml/itemProps3.xml><?xml version="1.0" encoding="utf-8"?>
<ds:datastoreItem xmlns:ds="http://schemas.openxmlformats.org/officeDocument/2006/customXml" ds:itemID="{684F9C7D-A75B-4E2D-A004-33013CAFB30F}"/>
</file>

<file path=customXml/itemProps4.xml><?xml version="1.0" encoding="utf-8"?>
<ds:datastoreItem xmlns:ds="http://schemas.openxmlformats.org/officeDocument/2006/customXml" ds:itemID="{5883C7D3-5193-4E6F-B260-88D17101F0D4}"/>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PE_BR.dotm</Template>
  <TotalTime>1</TotalTime>
  <Pages>8</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USWP7D_25Sept-doc15-NC</dc:title>
  <dc:creator>Alissa BR</dc:creator>
  <cp:lastModifiedBy>Karen O'Neil</cp:lastModifiedBy>
  <cp:revision>2</cp:revision>
  <cp:lastPrinted>2025-07-18T13:56:00Z</cp:lastPrinted>
  <dcterms:created xsi:type="dcterms:W3CDTF">2025-07-28T19:03:00Z</dcterms:created>
  <dcterms:modified xsi:type="dcterms:W3CDTF">2025-07-28T19:03:00Z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0x0101001C62CEA94D81764480E3FBEF85E88692</vt:lpwstr>
  </property>
</Properties>
</file>